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outlineLvl w:val="0"/>
        <w:rPr>
          <w:rFonts w:hint="eastAsia"/>
          <w:b/>
          <w:sz w:val="24"/>
        </w:rPr>
      </w:pPr>
      <w:r>
        <w:rPr>
          <w:rFonts w:hint="eastAsia"/>
          <w:b/>
          <w:sz w:val="24"/>
        </w:rPr>
        <w:t xml:space="preserve">3GPP TSG-RAN WG4 Meeting #101-bis-e                             </w:t>
      </w:r>
      <w:r>
        <w:rPr>
          <w:rFonts w:hint="eastAsia"/>
          <w:b/>
          <w:sz w:val="24"/>
          <w:lang w:val="en-US" w:eastAsia="zh-CN"/>
        </w:rPr>
        <w:t xml:space="preserve">                          </w:t>
      </w:r>
      <w:r>
        <w:rPr>
          <w:rFonts w:hint="eastAsia"/>
          <w:b/>
          <w:sz w:val="24"/>
        </w:rPr>
        <w:t>R4-220</w:t>
      </w:r>
      <w:r>
        <w:rPr>
          <w:rFonts w:hint="eastAsia"/>
          <w:b/>
          <w:sz w:val="24"/>
          <w:lang w:val="en-US" w:eastAsia="zh-CN"/>
        </w:rPr>
        <w:t>2394</w:t>
      </w:r>
      <w:r>
        <w:rPr>
          <w:rFonts w:hint="eastAsia"/>
          <w:b/>
          <w:sz w:val="24"/>
        </w:rPr>
        <w:t xml:space="preserve">                                                                                                                            </w:t>
      </w:r>
    </w:p>
    <w:p>
      <w:pPr>
        <w:pStyle w:val="88"/>
        <w:outlineLvl w:val="0"/>
        <w:rPr>
          <w:rFonts w:hint="eastAsia"/>
          <w:b/>
          <w:sz w:val="24"/>
        </w:rPr>
      </w:pPr>
      <w:r>
        <w:rPr>
          <w:rFonts w:hint="eastAsia"/>
          <w:b/>
          <w:sz w:val="24"/>
        </w:rPr>
        <w:t>Electronic Meeting, January 17-25, 2022</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36.104</w:t>
            </w:r>
          </w:p>
        </w:tc>
        <w:tc>
          <w:tcPr>
            <w:tcW w:w="709" w:type="dxa"/>
          </w:tcPr>
          <w:p>
            <w:pPr>
              <w:pStyle w:val="88"/>
              <w:spacing w:after="0"/>
              <w:jc w:val="center"/>
            </w:pPr>
            <w:r>
              <w:rPr>
                <w:b/>
                <w:sz w:val="28"/>
              </w:rPr>
              <w:t>CR</w:t>
            </w:r>
          </w:p>
        </w:tc>
        <w:tc>
          <w:tcPr>
            <w:tcW w:w="1276" w:type="dxa"/>
            <w:shd w:val="pct30" w:color="FFFF00" w:fill="auto"/>
          </w:tcPr>
          <w:p>
            <w:pPr>
              <w:pStyle w:val="88"/>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rPr>
                <w:b/>
                <w:sz w:val="28"/>
              </w:rPr>
            </w:pPr>
            <w:r>
              <w:rPr>
                <w:b/>
                <w:sz w:val="28"/>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17.4.0</w:t>
            </w:r>
          </w:p>
        </w:tc>
        <w:tc>
          <w:tcPr>
            <w:tcW w:w="143" w:type="dxa"/>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lang w:eastAsia="zh-CN"/>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rPr>
                <w:rFonts w:hint="eastAsia"/>
              </w:rPr>
              <w:t>draft CR on introduction of upper 700MHz A block for 36.104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LTE_upper_700MHz_A-Core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Theme="minorEastAsia"/>
                <w:lang w:val="en-US" w:eastAsia="zh-CN"/>
              </w:rPr>
            </w:pPr>
            <w:r>
              <w:t>2022-01-</w:t>
            </w:r>
            <w:r>
              <w:rPr>
                <w:rFonts w:hint="eastAsia"/>
                <w:lang w:val="en-US" w:eastAsia="zh-CN"/>
              </w:rPr>
              <w:t>24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t>B</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eastAsia="zh-CN"/>
              </w:rPr>
            </w:pPr>
            <w:r>
              <w:rPr>
                <w:rFonts w:hint="eastAsia"/>
                <w:lang w:eastAsia="zh-CN"/>
              </w:rPr>
              <w:t>5</w:t>
            </w:r>
            <w:r>
              <w:rPr>
                <w:lang w:eastAsia="zh-CN"/>
              </w:rPr>
              <w:t>.5, 5.7.3, 6.2, 6.6.3.3, 6.3.4.3, 6.3.4.4, 7.6.1, 7.6.2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pStyle w:val="8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3"/>
      </w:pPr>
      <w:bookmarkStart w:id="1" w:name="_Toc82893943"/>
      <w:bookmarkStart w:id="2" w:name="_Toc45825444"/>
      <w:bookmarkStart w:id="3" w:name="_Toc37162880"/>
      <w:bookmarkStart w:id="4" w:name="_Toc45826200"/>
      <w:bookmarkStart w:id="5" w:name="_Toc45825696"/>
      <w:bookmarkStart w:id="6" w:name="_Toc20997731"/>
      <w:bookmarkStart w:id="7" w:name="_Toc45825948"/>
      <w:bookmarkStart w:id="8" w:name="_Toc89684474"/>
      <w:bookmarkStart w:id="9" w:name="_Toc29478410"/>
      <w:bookmarkStart w:id="10" w:name="_Toc66869351"/>
      <w:bookmarkStart w:id="11" w:name="_Toc75173326"/>
      <w:bookmarkStart w:id="12" w:name="_Toc35933008"/>
      <w:bookmarkStart w:id="13" w:name="_Toc37173460"/>
      <w:bookmarkStart w:id="14" w:name="_Toc37173208"/>
      <w:bookmarkStart w:id="15" w:name="_Toc52466366"/>
      <w:bookmarkStart w:id="16" w:name="_Toc35935296"/>
      <w:bookmarkStart w:id="17" w:name="_Toc44754016"/>
      <w:bookmarkStart w:id="18" w:name="_Toc66872169"/>
      <w:bookmarkStart w:id="19" w:name="_Toc76497142"/>
      <w:r>
        <w:t>5.5</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E-UTRA is designed to operate in the operating bands defined in Table 5.5-1. Unless stated otherwise, requirements specified for the TDD duplex mode apply for downlink and uplink operations in Frame Structure Type 2 [4].</w:t>
      </w:r>
    </w:p>
    <w:p>
      <w:r>
        <w:t>NB-IoT is designed to operate in the E-UTRA operating bands 1, 2, 3, 4, 5, 7, 8, 11, 12, 13, 14, 17, 18, 19, 20, 21, 24, 25, 26, 28, 31, 41 (in certain regions), 42, 43, 65, 66, 70, 71, 72,</w:t>
      </w:r>
      <w:r>
        <w:rPr>
          <w:lang w:eastAsia="ja-JP"/>
        </w:rPr>
        <w:t xml:space="preserve"> 73, 74, 85, 87, 88</w:t>
      </w:r>
      <w:ins w:id="0" w:author="Baicells" w:date="2022-01-24T16:57:50Z">
        <w:r>
          <w:rPr>
            <w:rFonts w:hint="eastAsia"/>
            <w:lang w:val="en-US" w:eastAsia="zh-CN"/>
          </w:rPr>
          <w:t xml:space="preserve"> </w:t>
        </w:r>
      </w:ins>
      <w:ins w:id="1" w:author="Baicells" w:date="2022-01-24T16:57:51Z">
        <w:r>
          <w:rPr>
            <w:lang w:eastAsia="ja-JP"/>
          </w:rPr>
          <w:t>, [10</w:t>
        </w:r>
      </w:ins>
      <w:ins w:id="2" w:author="Baicells" w:date="2022-01-24T16:57:51Z">
        <w:r>
          <w:rPr>
            <w:rFonts w:hint="eastAsia"/>
            <w:lang w:val="en-US" w:eastAsia="zh-CN"/>
          </w:rPr>
          <w:t>3</w:t>
        </w:r>
      </w:ins>
      <w:ins w:id="3" w:author="Baicells" w:date="2022-01-24T16:57:51Z">
        <w:r>
          <w:rPr>
            <w:lang w:eastAsia="ja-JP"/>
          </w:rPr>
          <w:t>]</w:t>
        </w:r>
      </w:ins>
      <w:r>
        <w:t xml:space="preserve"> which are defined in Table 5.5-1.</w:t>
      </w:r>
    </w:p>
    <w:p>
      <w:pPr>
        <w:pStyle w:val="62"/>
      </w:pPr>
      <w:r>
        <w:t>Table 5.5-1 E-UTRA frequency bands</w:t>
      </w:r>
    </w:p>
    <w:tbl>
      <w:tblPr>
        <w:tblStyle w:val="53"/>
        <w:tblW w:w="7410" w:type="dxa"/>
        <w:jc w:val="center"/>
        <w:tblInd w:w="0" w:type="dxa"/>
        <w:tblLayout w:type="fixed"/>
        <w:tblCellMar>
          <w:top w:w="0" w:type="dxa"/>
          <w:left w:w="108" w:type="dxa"/>
          <w:bottom w:w="0" w:type="dxa"/>
          <w:right w:w="108" w:type="dxa"/>
        </w:tblCellMar>
      </w:tblPr>
      <w:tblGrid>
        <w:gridCol w:w="959"/>
        <w:gridCol w:w="1207"/>
        <w:gridCol w:w="284"/>
        <w:gridCol w:w="1202"/>
        <w:gridCol w:w="1209"/>
        <w:gridCol w:w="244"/>
        <w:gridCol w:w="1185"/>
        <w:gridCol w:w="1120"/>
      </w:tblGrid>
      <w:tr>
        <w:tblPrEx>
          <w:tblLayout w:type="fixed"/>
          <w:tblCellMar>
            <w:top w:w="0" w:type="dxa"/>
            <w:left w:w="108" w:type="dxa"/>
            <w:bottom w:w="0" w:type="dxa"/>
            <w:right w:w="108" w:type="dxa"/>
          </w:tblCellMar>
        </w:tblPrEx>
        <w:trPr>
          <w:jc w:val="center"/>
        </w:trPr>
        <w:tc>
          <w:tcPr>
            <w:tcW w:w="959" w:type="dxa"/>
            <w:vMerge w:val="restart"/>
            <w:tcBorders>
              <w:top w:val="single" w:color="auto" w:sz="4" w:space="0"/>
              <w:left w:val="single" w:color="auto" w:sz="4" w:space="0"/>
              <w:right w:val="single" w:color="auto" w:sz="4" w:space="0"/>
            </w:tcBorders>
          </w:tcPr>
          <w:p>
            <w:pPr>
              <w:pStyle w:val="58"/>
              <w:rPr>
                <w:rFonts w:cs="Arial"/>
              </w:rPr>
            </w:pPr>
            <w:r>
              <w:rPr>
                <w:rFonts w:cs="Arial"/>
              </w:rPr>
              <w:t>E</w:t>
            </w:r>
            <w:r>
              <w:rPr>
                <w:rFonts w:cs="Arial"/>
              </w:rPr>
              <w:noBreakHyphen/>
            </w:r>
            <w:r>
              <w:rPr>
                <w:rFonts w:cs="Arial"/>
              </w:rPr>
              <w:t>UTRA Operating Band</w:t>
            </w: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1120" w:type="dxa"/>
            <w:vMerge w:val="restart"/>
            <w:tcBorders>
              <w:top w:val="single" w:color="auto" w:sz="4" w:space="0"/>
              <w:left w:val="single" w:color="auto" w:sz="4" w:space="0"/>
              <w:right w:val="single" w:color="auto" w:sz="4" w:space="0"/>
            </w:tcBorders>
          </w:tcPr>
          <w:p>
            <w:pPr>
              <w:pStyle w:val="58"/>
              <w:rPr>
                <w:rFonts w:cs="Arial"/>
              </w:rPr>
            </w:pPr>
            <w:r>
              <w:rPr>
                <w:rFonts w:cs="Arial"/>
              </w:rPr>
              <w:t>Duplex Mode</w:t>
            </w:r>
          </w:p>
        </w:tc>
      </w:tr>
      <w:tr>
        <w:tblPrEx>
          <w:tblLayout w:type="fixed"/>
          <w:tblCellMar>
            <w:top w:w="0" w:type="dxa"/>
            <w:left w:w="108" w:type="dxa"/>
            <w:bottom w:w="0" w:type="dxa"/>
            <w:right w:w="108" w:type="dxa"/>
          </w:tblCellMar>
        </w:tblPrEx>
        <w:trPr>
          <w:jc w:val="center"/>
        </w:trPr>
        <w:tc>
          <w:tcPr>
            <w:tcW w:w="959" w:type="dxa"/>
            <w:vMerge w:val="continue"/>
            <w:tcBorders>
              <w:left w:val="single" w:color="auto" w:sz="4" w:space="0"/>
              <w:bottom w:val="single" w:color="auto" w:sz="4" w:space="0"/>
              <w:right w:val="single" w:color="auto" w:sz="4" w:space="0"/>
            </w:tcBorders>
            <w:vAlign w:val="center"/>
          </w:tcPr>
          <w:p>
            <w:pPr>
              <w:pStyle w:val="59"/>
              <w:rPr>
                <w:rFonts w:cs="Arial"/>
              </w:rPr>
            </w:pPr>
          </w:p>
        </w:tc>
        <w:tc>
          <w:tcPr>
            <w:tcW w:w="2693" w:type="dxa"/>
            <w:gridSpan w:val="3"/>
            <w:tcBorders>
              <w:top w:val="single" w:color="auto" w:sz="4" w:space="0"/>
              <w:left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638" w:type="dxa"/>
            <w:gridSpan w:val="3"/>
            <w:tcBorders>
              <w:top w:val="single" w:color="auto" w:sz="4" w:space="0"/>
              <w:bottom w:val="single" w:color="auto" w:sz="4" w:space="0"/>
              <w:right w:val="single" w:color="auto" w:sz="4" w:space="0"/>
            </w:tcBorders>
          </w:tcPr>
          <w:p>
            <w:pPr>
              <w:pStyle w:val="58"/>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120" w:type="dxa"/>
            <w:vMerge w:val="continue"/>
            <w:tcBorders>
              <w:left w:val="single" w:color="auto" w:sz="4" w:space="0"/>
              <w:bottom w:val="single" w:color="auto" w:sz="4" w:space="0"/>
              <w:right w:val="single" w:color="auto" w:sz="4" w:space="0"/>
            </w:tcBorders>
          </w:tcPr>
          <w:p>
            <w:pPr>
              <w:pStyle w:val="59"/>
              <w:rPr>
                <w:rFonts w:cs="Arial"/>
              </w:rPr>
            </w:pP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 xml:space="preserve">1980 MHz </w:t>
            </w:r>
          </w:p>
        </w:tc>
        <w:tc>
          <w:tcPr>
            <w:tcW w:w="1209" w:type="dxa"/>
            <w:tcBorders>
              <w:top w:val="single" w:color="auto" w:sz="4" w:space="0"/>
              <w:bottom w:val="single" w:color="auto" w:sz="4" w:space="0"/>
            </w:tcBorders>
            <w:vAlign w:val="center"/>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1910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 xml:space="preserve">1710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1805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1880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1755 MHz </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2155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824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rPr>
                <w:rFonts w:cs="Arial"/>
              </w:rPr>
            </w:pPr>
            <w:r>
              <w:rPr>
                <w:rFonts w:cs="Arial"/>
              </w:rPr>
              <w:t xml:space="preserve">869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894MHz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vertAlign w:val="superscript"/>
              </w:rPr>
            </w:pPr>
            <w:r>
              <w:rPr>
                <w:rFonts w:cs="Arial"/>
              </w:rPr>
              <w:t>6</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1)</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830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840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875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885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2500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2570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2620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trHeight w:val="221" w:hRule="atLeast"/>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8</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880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915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925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960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w:t>
            </w:r>
          </w:p>
        </w:tc>
        <w:tc>
          <w:tcPr>
            <w:tcW w:w="1207" w:type="dxa"/>
            <w:tcBorders>
              <w:top w:val="single" w:color="auto" w:sz="4" w:space="0"/>
              <w:left w:val="single" w:color="auto" w:sz="4" w:space="0"/>
              <w:bottom w:val="single" w:color="auto" w:sz="4" w:space="0"/>
            </w:tcBorders>
            <w:vAlign w:val="center"/>
          </w:tcPr>
          <w:p>
            <w:pPr>
              <w:pStyle w:val="72"/>
              <w:rPr>
                <w:rFonts w:cs="Arial"/>
              </w:rPr>
            </w:pPr>
            <w:r>
              <w:rPr>
                <w:rFonts w:cs="Arial"/>
              </w:rPr>
              <w:t>1749.9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vAlign w:val="center"/>
          </w:tcPr>
          <w:p>
            <w:pPr>
              <w:pStyle w:val="60"/>
              <w:rPr>
                <w:rFonts w:cs="Arial"/>
              </w:rPr>
            </w:pPr>
            <w:r>
              <w:rPr>
                <w:rFonts w:cs="Arial"/>
              </w:rPr>
              <w:t>1784.9 MHz</w:t>
            </w:r>
          </w:p>
        </w:tc>
        <w:tc>
          <w:tcPr>
            <w:tcW w:w="1209" w:type="dxa"/>
            <w:tcBorders>
              <w:top w:val="single" w:color="auto" w:sz="4" w:space="0"/>
              <w:bottom w:val="single" w:color="auto" w:sz="4" w:space="0"/>
            </w:tcBorders>
            <w:vAlign w:val="center"/>
          </w:tcPr>
          <w:p>
            <w:pPr>
              <w:pStyle w:val="72"/>
              <w:rPr>
                <w:rFonts w:cs="Arial"/>
              </w:rPr>
            </w:pPr>
            <w:r>
              <w:rPr>
                <w:rFonts w:cs="Arial"/>
              </w:rPr>
              <w:t xml:space="preserve">1844.9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vAlign w:val="center"/>
          </w:tcPr>
          <w:p>
            <w:pPr>
              <w:pStyle w:val="60"/>
              <w:rPr>
                <w:rFonts w:cs="Arial"/>
              </w:rPr>
            </w:pPr>
            <w:r>
              <w:rPr>
                <w:rFonts w:cs="Arial"/>
              </w:rPr>
              <w:t>1879.9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1770 MHz</w:t>
            </w:r>
          </w:p>
        </w:tc>
        <w:tc>
          <w:tcPr>
            <w:tcW w:w="1209" w:type="dxa"/>
            <w:tcBorders>
              <w:top w:val="single" w:color="auto" w:sz="4" w:space="0"/>
              <w:bottom w:val="single" w:color="auto" w:sz="4" w:space="0"/>
            </w:tcBorders>
          </w:tcPr>
          <w:p>
            <w:pPr>
              <w:pStyle w:val="72"/>
              <w:rPr>
                <w:rFonts w:cs="Arial"/>
              </w:rPr>
            </w:pPr>
            <w:r>
              <w:rPr>
                <w:rFonts w:cs="Arial"/>
              </w:rPr>
              <w:t xml:space="preserve">2110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2170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1427.9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1447.9 MHz</w:t>
            </w:r>
          </w:p>
        </w:tc>
        <w:tc>
          <w:tcPr>
            <w:tcW w:w="1209" w:type="dxa"/>
            <w:tcBorders>
              <w:top w:val="single" w:color="auto" w:sz="4" w:space="0"/>
              <w:bottom w:val="single" w:color="auto" w:sz="4" w:space="0"/>
            </w:tcBorders>
          </w:tcPr>
          <w:p>
            <w:pPr>
              <w:pStyle w:val="72"/>
              <w:rPr>
                <w:rFonts w:cs="Arial"/>
              </w:rPr>
            </w:pPr>
            <w:r>
              <w:rPr>
                <w:rFonts w:cs="Arial"/>
              </w:rPr>
              <w:t xml:space="preserve">1475.9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1495.9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699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729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777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787 MHz</w:t>
            </w:r>
          </w:p>
        </w:tc>
        <w:tc>
          <w:tcPr>
            <w:tcW w:w="1209" w:type="dxa"/>
            <w:tcBorders>
              <w:top w:val="single" w:color="auto" w:sz="4" w:space="0"/>
              <w:bottom w:val="single" w:color="auto" w:sz="4" w:space="0"/>
            </w:tcBorders>
          </w:tcPr>
          <w:p>
            <w:pPr>
              <w:pStyle w:val="72"/>
              <w:rPr>
                <w:rFonts w:cs="Arial"/>
              </w:rPr>
            </w:pPr>
            <w:r>
              <w:rPr>
                <w:rFonts w:cs="Arial"/>
              </w:rPr>
              <w:t>746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788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798 MHz</w:t>
            </w:r>
          </w:p>
        </w:tc>
        <w:tc>
          <w:tcPr>
            <w:tcW w:w="1209" w:type="dxa"/>
            <w:tcBorders>
              <w:top w:val="single" w:color="auto" w:sz="4" w:space="0"/>
              <w:bottom w:val="single" w:color="auto" w:sz="4" w:space="0"/>
            </w:tcBorders>
          </w:tcPr>
          <w:p>
            <w:pPr>
              <w:pStyle w:val="72"/>
              <w:rPr>
                <w:rFonts w:cs="Arial"/>
              </w:rPr>
            </w:pPr>
            <w:r>
              <w:rPr>
                <w:rFonts w:cs="Arial"/>
              </w:rPr>
              <w:t>758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768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Reserved</w:t>
            </w:r>
          </w:p>
        </w:tc>
        <w:tc>
          <w:tcPr>
            <w:tcW w:w="284" w:type="dxa"/>
            <w:tcBorders>
              <w:top w:val="single" w:color="auto" w:sz="4" w:space="0"/>
              <w:bottom w:val="single" w:color="auto" w:sz="4" w:space="0"/>
            </w:tcBorders>
          </w:tcPr>
          <w:p>
            <w:pPr>
              <w:pStyle w:val="59"/>
              <w:rPr>
                <w:rFonts w:cs="Arial"/>
              </w:rPr>
            </w:pPr>
          </w:p>
        </w:tc>
        <w:tc>
          <w:tcPr>
            <w:tcW w:w="1202" w:type="dxa"/>
            <w:tcBorders>
              <w:top w:val="single" w:color="auto" w:sz="4" w:space="0"/>
              <w:bottom w:val="single" w:color="auto" w:sz="4" w:space="0"/>
              <w:right w:val="single" w:color="auto" w:sz="4" w:space="0"/>
            </w:tcBorders>
          </w:tcPr>
          <w:p>
            <w:pPr>
              <w:pStyle w:val="60"/>
              <w:rPr>
                <w:rFonts w:cs="Arial"/>
              </w:rPr>
            </w:pPr>
          </w:p>
        </w:tc>
        <w:tc>
          <w:tcPr>
            <w:tcW w:w="1209" w:type="dxa"/>
            <w:tcBorders>
              <w:top w:val="single" w:color="auto" w:sz="4" w:space="0"/>
              <w:bottom w:val="single" w:color="auto" w:sz="4" w:space="0"/>
            </w:tcBorders>
          </w:tcPr>
          <w:p>
            <w:pPr>
              <w:pStyle w:val="72"/>
              <w:rPr>
                <w:rFonts w:cs="Arial"/>
              </w:rPr>
            </w:pPr>
            <w:r>
              <w:rPr>
                <w:rFonts w:cs="Arial"/>
              </w:rPr>
              <w:t>Reserved</w:t>
            </w:r>
          </w:p>
        </w:tc>
        <w:tc>
          <w:tcPr>
            <w:tcW w:w="244" w:type="dxa"/>
            <w:tcBorders>
              <w:top w:val="single" w:color="auto" w:sz="4" w:space="0"/>
              <w:bottom w:val="single" w:color="auto" w:sz="4" w:space="0"/>
            </w:tcBorders>
          </w:tcPr>
          <w:p>
            <w:pPr>
              <w:pStyle w:val="59"/>
              <w:rPr>
                <w:rFonts w:cs="Arial"/>
              </w:rPr>
            </w:pPr>
          </w:p>
        </w:tc>
        <w:tc>
          <w:tcPr>
            <w:tcW w:w="1185" w:type="dxa"/>
            <w:tcBorders>
              <w:top w:val="single" w:color="auto" w:sz="4" w:space="0"/>
              <w:bottom w:val="single" w:color="auto" w:sz="4" w:space="0"/>
              <w:right w:val="single" w:color="auto" w:sz="4" w:space="0"/>
            </w:tcBorders>
          </w:tcPr>
          <w:p>
            <w:pPr>
              <w:pStyle w:val="60"/>
              <w:rPr>
                <w:rFonts w:cs="Arial"/>
              </w:rPr>
            </w:pP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704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716 MHz</w:t>
            </w:r>
          </w:p>
        </w:tc>
        <w:tc>
          <w:tcPr>
            <w:tcW w:w="1209" w:type="dxa"/>
            <w:tcBorders>
              <w:top w:val="single" w:color="auto" w:sz="4" w:space="0"/>
              <w:bottom w:val="single" w:color="auto" w:sz="4" w:space="0"/>
            </w:tcBorders>
          </w:tcPr>
          <w:p>
            <w:pPr>
              <w:pStyle w:val="72"/>
              <w:rPr>
                <w:rFonts w:cs="Arial"/>
              </w:rPr>
            </w:pPr>
            <w:r>
              <w:rPr>
                <w:rFonts w:cs="Arial"/>
              </w:rPr>
              <w:t>734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815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830 MHz</w:t>
            </w:r>
          </w:p>
        </w:tc>
        <w:tc>
          <w:tcPr>
            <w:tcW w:w="1209" w:type="dxa"/>
            <w:tcBorders>
              <w:top w:val="single" w:color="auto" w:sz="4" w:space="0"/>
              <w:bottom w:val="single" w:color="auto" w:sz="4" w:space="0"/>
            </w:tcBorders>
          </w:tcPr>
          <w:p>
            <w:pPr>
              <w:pStyle w:val="72"/>
              <w:rPr>
                <w:rFonts w:cs="Arial"/>
              </w:rPr>
            </w:pPr>
            <w:r>
              <w:rPr>
                <w:rFonts w:cs="Arial"/>
              </w:rPr>
              <w:t>860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830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845 MHz</w:t>
            </w:r>
          </w:p>
        </w:tc>
        <w:tc>
          <w:tcPr>
            <w:tcW w:w="1209" w:type="dxa"/>
            <w:tcBorders>
              <w:top w:val="single" w:color="auto" w:sz="4" w:space="0"/>
              <w:bottom w:val="single" w:color="auto" w:sz="4" w:space="0"/>
            </w:tcBorders>
          </w:tcPr>
          <w:p>
            <w:pPr>
              <w:pStyle w:val="72"/>
              <w:rPr>
                <w:rFonts w:cs="Arial"/>
              </w:rPr>
            </w:pPr>
            <w:r>
              <w:rPr>
                <w:rFonts w:cs="Arial"/>
              </w:rPr>
              <w:t>875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832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862 MHz</w:t>
            </w:r>
          </w:p>
        </w:tc>
        <w:tc>
          <w:tcPr>
            <w:tcW w:w="1209" w:type="dxa"/>
            <w:tcBorders>
              <w:top w:val="single" w:color="auto" w:sz="4" w:space="0"/>
              <w:bottom w:val="single" w:color="auto" w:sz="4" w:space="0"/>
            </w:tcBorders>
          </w:tcPr>
          <w:p>
            <w:pPr>
              <w:pStyle w:val="72"/>
              <w:rPr>
                <w:rFonts w:cs="Arial"/>
              </w:rPr>
            </w:pPr>
            <w:r>
              <w:rPr>
                <w:rFonts w:cs="Arial"/>
              </w:rPr>
              <w:t>791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821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1447.9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1462.9 MHz</w:t>
            </w:r>
          </w:p>
        </w:tc>
        <w:tc>
          <w:tcPr>
            <w:tcW w:w="1209" w:type="dxa"/>
            <w:tcBorders>
              <w:top w:val="single" w:color="auto" w:sz="4" w:space="0"/>
              <w:bottom w:val="single" w:color="auto" w:sz="4" w:space="0"/>
            </w:tcBorders>
          </w:tcPr>
          <w:p>
            <w:pPr>
              <w:pStyle w:val="72"/>
              <w:wordWrap w:val="0"/>
              <w:rPr>
                <w:rFonts w:cs="Arial"/>
              </w:rPr>
            </w:pPr>
            <w:r>
              <w:rPr>
                <w:rFonts w:cs="Arial"/>
              </w:rPr>
              <w:t>1495.9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1510.9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22</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3410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3490 MHz</w:t>
            </w:r>
          </w:p>
        </w:tc>
        <w:tc>
          <w:tcPr>
            <w:tcW w:w="1209" w:type="dxa"/>
            <w:tcBorders>
              <w:top w:val="single" w:color="auto" w:sz="4" w:space="0"/>
              <w:bottom w:val="single" w:color="auto" w:sz="4" w:space="0"/>
            </w:tcBorders>
          </w:tcPr>
          <w:p>
            <w:pPr>
              <w:pStyle w:val="72"/>
              <w:wordWrap w:val="0"/>
              <w:rPr>
                <w:rFonts w:cs="Arial"/>
              </w:rPr>
            </w:pPr>
            <w:r>
              <w:rPr>
                <w:rFonts w:cs="Arial"/>
              </w:rPr>
              <w:t>3510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3590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23</w:t>
            </w:r>
            <w:r>
              <w:rPr>
                <w:rFonts w:cs="Arial"/>
                <w:vertAlign w:val="superscript"/>
              </w:rPr>
              <w:t>1</w:t>
            </w:r>
          </w:p>
        </w:tc>
        <w:tc>
          <w:tcPr>
            <w:tcW w:w="1207" w:type="dxa"/>
            <w:tcBorders>
              <w:top w:val="single" w:color="auto" w:sz="4" w:space="0"/>
              <w:left w:val="single" w:color="auto" w:sz="4" w:space="0"/>
              <w:bottom w:val="single" w:color="auto" w:sz="4" w:space="0"/>
            </w:tcBorders>
          </w:tcPr>
          <w:p>
            <w:pPr>
              <w:pStyle w:val="72"/>
              <w:wordWrap w:val="0"/>
              <w:rPr>
                <w:rFonts w:cs="Arial"/>
              </w:rPr>
            </w:pPr>
            <w:r>
              <w:rPr>
                <w:rFonts w:cs="Arial"/>
              </w:rPr>
              <w:t>2000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2020 MHz</w:t>
            </w:r>
          </w:p>
        </w:tc>
        <w:tc>
          <w:tcPr>
            <w:tcW w:w="1209" w:type="dxa"/>
            <w:tcBorders>
              <w:top w:val="single" w:color="auto" w:sz="4" w:space="0"/>
              <w:bottom w:val="single" w:color="auto" w:sz="4" w:space="0"/>
            </w:tcBorders>
          </w:tcPr>
          <w:p>
            <w:pPr>
              <w:pStyle w:val="72"/>
              <w:wordWrap w:val="0"/>
              <w:rPr>
                <w:rFonts w:cs="Arial"/>
              </w:rPr>
            </w:pPr>
            <w:r>
              <w:rPr>
                <w:rFonts w:cs="Arial"/>
              </w:rPr>
              <w:t>2180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24</w:t>
            </w:r>
            <w:r>
              <w:rPr>
                <w:rFonts w:cs="Arial"/>
                <w:vertAlign w:val="superscript"/>
                <w:lang w:eastAsia="en-GB"/>
              </w:rPr>
              <w:t>9</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1626.5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1660.5 MHz</w:t>
            </w:r>
          </w:p>
        </w:tc>
        <w:tc>
          <w:tcPr>
            <w:tcW w:w="1209" w:type="dxa"/>
            <w:tcBorders>
              <w:top w:val="single" w:color="auto" w:sz="4" w:space="0"/>
              <w:bottom w:val="single" w:color="auto" w:sz="4" w:space="0"/>
            </w:tcBorders>
          </w:tcPr>
          <w:p>
            <w:pPr>
              <w:pStyle w:val="72"/>
              <w:wordWrap w:val="0"/>
              <w:rPr>
                <w:rFonts w:cs="Arial"/>
              </w:rPr>
            </w:pPr>
            <w:r>
              <w:rPr>
                <w:rFonts w:cs="Arial"/>
              </w:rPr>
              <w:t>1525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1559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25</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1850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1915  MHz</w:t>
            </w:r>
          </w:p>
        </w:tc>
        <w:tc>
          <w:tcPr>
            <w:tcW w:w="1209" w:type="dxa"/>
            <w:tcBorders>
              <w:top w:val="single" w:color="auto" w:sz="4" w:space="0"/>
              <w:bottom w:val="single" w:color="auto" w:sz="4" w:space="0"/>
            </w:tcBorders>
          </w:tcPr>
          <w:p>
            <w:pPr>
              <w:pStyle w:val="72"/>
              <w:wordWrap w:val="0"/>
              <w:rPr>
                <w:rFonts w:cs="Arial"/>
              </w:rPr>
            </w:pPr>
            <w:r>
              <w:rPr>
                <w:rFonts w:cs="Arial"/>
              </w:rPr>
              <w:t>1930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26</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814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849 MHz</w:t>
            </w:r>
          </w:p>
        </w:tc>
        <w:tc>
          <w:tcPr>
            <w:tcW w:w="1209" w:type="dxa"/>
            <w:tcBorders>
              <w:top w:val="single" w:color="auto" w:sz="4" w:space="0"/>
              <w:bottom w:val="single" w:color="auto" w:sz="4" w:space="0"/>
            </w:tcBorders>
          </w:tcPr>
          <w:p>
            <w:pPr>
              <w:pStyle w:val="72"/>
              <w:wordWrap w:val="0"/>
              <w:rPr>
                <w:rFonts w:cs="Arial"/>
              </w:rPr>
            </w:pPr>
            <w:r>
              <w:rPr>
                <w:rFonts w:cs="Arial"/>
              </w:rPr>
              <w:t>859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val="fr-FR"/>
              </w:rPr>
              <w:t>894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27</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cs="Arial"/>
              </w:rPr>
              <w:t xml:space="preserve">807 MHz </w:t>
            </w:r>
          </w:p>
        </w:tc>
        <w:tc>
          <w:tcPr>
            <w:tcW w:w="284" w:type="dxa"/>
            <w:tcBorders>
              <w:top w:val="single" w:color="auto" w:sz="4" w:space="0"/>
              <w:bottom w:val="single" w:color="auto" w:sz="4" w:space="0"/>
            </w:tcBorders>
          </w:tcPr>
          <w:p>
            <w:pPr>
              <w:pStyle w:val="59"/>
              <w:rPr>
                <w:rFonts w:cs="Arial"/>
                <w:lang w:val="fr-FR"/>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824 MHz</w:t>
            </w:r>
          </w:p>
        </w:tc>
        <w:tc>
          <w:tcPr>
            <w:tcW w:w="1209" w:type="dxa"/>
            <w:tcBorders>
              <w:top w:val="single" w:color="auto" w:sz="4" w:space="0"/>
              <w:bottom w:val="single" w:color="auto" w:sz="4" w:space="0"/>
            </w:tcBorders>
          </w:tcPr>
          <w:p>
            <w:pPr>
              <w:pStyle w:val="72"/>
              <w:wordWrap w:val="0"/>
              <w:rPr>
                <w:rFonts w:cs="Arial"/>
              </w:rPr>
            </w:pPr>
            <w:r>
              <w:rPr>
                <w:rFonts w:cs="Arial"/>
              </w:rPr>
              <w:t>852 MHz</w:t>
            </w:r>
          </w:p>
        </w:tc>
        <w:tc>
          <w:tcPr>
            <w:tcW w:w="244" w:type="dxa"/>
            <w:tcBorders>
              <w:top w:val="single" w:color="auto" w:sz="4" w:space="0"/>
              <w:bottom w:val="single" w:color="auto" w:sz="4" w:space="0"/>
            </w:tcBorders>
          </w:tcPr>
          <w:p>
            <w:pPr>
              <w:pStyle w:val="59"/>
              <w:rPr>
                <w:rFonts w:cs="Arial"/>
                <w:lang w:val="fr-FR"/>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cs="Arial"/>
              </w:rPr>
              <w:t>869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hint="eastAsia" w:cs="Arial"/>
              </w:rPr>
              <w:t>28</w:t>
            </w:r>
          </w:p>
        </w:tc>
        <w:tc>
          <w:tcPr>
            <w:tcW w:w="1207" w:type="dxa"/>
            <w:tcBorders>
              <w:top w:val="single" w:color="auto" w:sz="4" w:space="0"/>
              <w:left w:val="single" w:color="auto" w:sz="4" w:space="0"/>
              <w:bottom w:val="single" w:color="auto" w:sz="4" w:space="0"/>
            </w:tcBorders>
          </w:tcPr>
          <w:p>
            <w:pPr>
              <w:pStyle w:val="72"/>
              <w:wordWrap w:val="0"/>
              <w:jc w:val="center"/>
              <w:rPr>
                <w:rFonts w:cs="Arial"/>
              </w:rPr>
            </w:pPr>
            <w:r>
              <w:rPr>
                <w:rFonts w:hint="eastAsia" w:cs="Arial"/>
              </w:rPr>
              <w:t>703 MHz</w:t>
            </w:r>
          </w:p>
        </w:tc>
        <w:tc>
          <w:tcPr>
            <w:tcW w:w="284" w:type="dxa"/>
            <w:tcBorders>
              <w:top w:val="single" w:color="auto" w:sz="4" w:space="0"/>
              <w:bottom w:val="single" w:color="auto" w:sz="4" w:space="0"/>
            </w:tcBorders>
          </w:tcPr>
          <w:p>
            <w:pPr>
              <w:pStyle w:val="59"/>
              <w:rPr>
                <w:rFonts w:cs="Arial"/>
                <w:lang w:val="fr-FR"/>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rPr>
              <w:t>748 MHz</w:t>
            </w:r>
          </w:p>
        </w:tc>
        <w:tc>
          <w:tcPr>
            <w:tcW w:w="1209" w:type="dxa"/>
            <w:tcBorders>
              <w:top w:val="single" w:color="auto" w:sz="4" w:space="0"/>
              <w:bottom w:val="single" w:color="auto" w:sz="4" w:space="0"/>
            </w:tcBorders>
          </w:tcPr>
          <w:p>
            <w:pPr>
              <w:pStyle w:val="72"/>
              <w:wordWrap w:val="0"/>
              <w:rPr>
                <w:rFonts w:cs="Arial"/>
              </w:rPr>
            </w:pPr>
            <w:r>
              <w:rPr>
                <w:rFonts w:hint="eastAsia" w:cs="Arial"/>
              </w:rPr>
              <w:t>758 MHz</w:t>
            </w:r>
          </w:p>
        </w:tc>
        <w:tc>
          <w:tcPr>
            <w:tcW w:w="244" w:type="dxa"/>
            <w:tcBorders>
              <w:top w:val="single" w:color="auto" w:sz="4" w:space="0"/>
              <w:bottom w:val="single" w:color="auto" w:sz="4" w:space="0"/>
            </w:tcBorders>
          </w:tcPr>
          <w:p>
            <w:pPr>
              <w:pStyle w:val="59"/>
              <w:rPr>
                <w:rFonts w:cs="Arial"/>
                <w:lang w:val="fr-FR"/>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lang w:val="fr-FR"/>
              </w:rPr>
            </w:pPr>
            <w:r>
              <w:rPr>
                <w:rFonts w:hint="eastAsia" w:cs="Arial"/>
                <w:lang w:val="fr-FR"/>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val="fr-FR"/>
              </w:rPr>
            </w:pPr>
            <w:r>
              <w:rPr>
                <w:rFonts w:hint="eastAsia" w:cs="Arial"/>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29</w:t>
            </w:r>
          </w:p>
        </w:tc>
        <w:tc>
          <w:tcPr>
            <w:tcW w:w="2693" w:type="dxa"/>
            <w:gridSpan w:val="3"/>
            <w:tcBorders>
              <w:top w:val="single" w:color="auto" w:sz="4" w:space="0"/>
              <w:left w:val="single" w:color="auto" w:sz="4" w:space="0"/>
              <w:bottom w:val="single" w:color="auto" w:sz="4" w:space="0"/>
              <w:right w:val="single" w:color="auto" w:sz="4" w:space="0"/>
            </w:tcBorders>
            <w:vAlign w:val="center"/>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lang w:eastAsia="zh-CN"/>
              </w:rPr>
              <w:t>717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zh-CN"/>
              </w:rPr>
              <w:t>728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30</w:t>
            </w:r>
          </w:p>
        </w:tc>
        <w:tc>
          <w:tcPr>
            <w:tcW w:w="1207" w:type="dxa"/>
            <w:tcBorders>
              <w:top w:val="single" w:color="auto" w:sz="4" w:space="0"/>
              <w:left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2305</w:t>
            </w:r>
            <w:r>
              <w:rPr>
                <w:rFonts w:hint="eastAsia" w:ascii="Arial" w:hAnsi="Arial"/>
                <w:sz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2315</w:t>
            </w:r>
            <w:r>
              <w:rPr>
                <w:rFonts w:hint="eastAsia" w:ascii="Arial" w:hAnsi="Arial"/>
                <w:sz w:val="18"/>
              </w:rPr>
              <w:t xml:space="preserve"> MHz</w:t>
            </w:r>
          </w:p>
        </w:tc>
        <w:tc>
          <w:tcPr>
            <w:tcW w:w="1209" w:type="dxa"/>
            <w:tcBorders>
              <w:top w:val="single" w:color="auto" w:sz="4" w:space="0"/>
              <w:bottom w:val="single" w:color="auto" w:sz="4" w:space="0"/>
            </w:tcBorders>
          </w:tcPr>
          <w:p>
            <w:pPr>
              <w:keepNext/>
              <w:keepLines/>
              <w:wordWrap w:val="0"/>
              <w:spacing w:after="0"/>
              <w:jc w:val="right"/>
              <w:rPr>
                <w:rFonts w:ascii="Arial" w:hAnsi="Arial"/>
                <w:sz w:val="18"/>
              </w:rPr>
            </w:pPr>
            <w:r>
              <w:rPr>
                <w:rFonts w:ascii="Arial" w:hAnsi="Arial"/>
                <w:sz w:val="18"/>
              </w:rPr>
              <w:t>2350</w:t>
            </w:r>
            <w:r>
              <w:rPr>
                <w:rFonts w:hint="eastAsia" w:ascii="Arial" w:hAnsi="Arial"/>
                <w:sz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sz w:val="18"/>
                <w:lang w:val="fr-FR"/>
              </w:rPr>
            </w:pPr>
            <w:r>
              <w:rPr>
                <w:rFonts w:ascii="Arial" w:hAnsi="Arial"/>
                <w:sz w:val="18"/>
                <w:lang w:val="fr-FR"/>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sz w:val="18"/>
                <w:lang w:val="fr-FR"/>
              </w:rPr>
            </w:pPr>
            <w:r>
              <w:rPr>
                <w:rFonts w:ascii="Arial" w:hAnsi="Arial"/>
                <w:sz w:val="18"/>
                <w:lang w:val="fr-FR"/>
              </w:rPr>
              <w:t>2360</w:t>
            </w:r>
            <w:r>
              <w:rPr>
                <w:rFonts w:hint="eastAsia" w:ascii="Arial" w:hAnsi="Arial"/>
                <w:sz w:val="18"/>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fr-FR"/>
              </w:rPr>
            </w:pPr>
            <w:r>
              <w:rPr>
                <w:rFonts w:hint="eastAsia" w:ascii="Arial" w:hAnsi="Arial"/>
                <w:sz w:val="18"/>
                <w:lang w:val="fr-FR"/>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31</w:t>
            </w:r>
          </w:p>
        </w:tc>
        <w:tc>
          <w:tcPr>
            <w:tcW w:w="1207" w:type="dxa"/>
            <w:tcBorders>
              <w:top w:val="single" w:color="auto" w:sz="4" w:space="0"/>
              <w:left w:val="single" w:color="auto" w:sz="4" w:space="0"/>
              <w:bottom w:val="single" w:color="auto" w:sz="4" w:space="0"/>
            </w:tcBorders>
          </w:tcPr>
          <w:p>
            <w:pPr>
              <w:pStyle w:val="72"/>
              <w:wordWrap w:val="0"/>
              <w:rPr>
                <w:rFonts w:cs="Arial"/>
                <w:lang w:eastAsia="zh-CN"/>
              </w:rPr>
            </w:pPr>
            <w:r>
              <w:rPr>
                <w:rFonts w:hint="eastAsia" w:cs="Arial"/>
                <w:lang w:eastAsia="zh-CN"/>
              </w:rPr>
              <w:t>452.5 MHz</w:t>
            </w:r>
          </w:p>
        </w:tc>
        <w:tc>
          <w:tcPr>
            <w:tcW w:w="284" w:type="dxa"/>
            <w:tcBorders>
              <w:top w:val="single" w:color="auto" w:sz="4" w:space="0"/>
              <w:bottom w:val="single" w:color="auto" w:sz="4" w:space="0"/>
            </w:tcBorders>
          </w:tcPr>
          <w:p>
            <w:pPr>
              <w:pStyle w:val="59"/>
              <w:rPr>
                <w:rFonts w:cs="Arial"/>
              </w:rPr>
            </w:pPr>
            <w:r>
              <w:rPr>
                <w:rFonts w:cs="Arial"/>
                <w:lang w:val="fr-FR"/>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457.5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462.5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467.5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hint="eastAsia" w:cs="Arial"/>
                <w:lang w:eastAsia="ja-JP"/>
              </w:rPr>
              <w:t>32</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hint="eastAsia" w:cs="Arial"/>
                <w:lang w:eastAsia="ja-JP"/>
              </w:rPr>
              <w:t>1452</w:t>
            </w:r>
            <w:r>
              <w:rPr>
                <w:rFonts w:hint="eastAsia" w:cs="Arial"/>
              </w:rPr>
              <w:t xml:space="preserve"> MHz</w:t>
            </w:r>
          </w:p>
        </w:tc>
        <w:tc>
          <w:tcPr>
            <w:tcW w:w="244" w:type="dxa"/>
            <w:tcBorders>
              <w:top w:val="single" w:color="auto" w:sz="4" w:space="0"/>
              <w:bottom w:val="single" w:color="auto" w:sz="4" w:space="0"/>
            </w:tcBorders>
          </w:tcPr>
          <w:p>
            <w:pPr>
              <w:pStyle w:val="59"/>
              <w:rPr>
                <w:rFonts w:cs="Arial"/>
              </w:rPr>
            </w:pPr>
            <w:r>
              <w:rPr>
                <w:rFonts w:cs="Arial"/>
                <w:lang w:val="fr-FR"/>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val="fr-FR" w:eastAsia="ja-JP"/>
              </w:rPr>
              <w:t>1496</w:t>
            </w:r>
            <w:r>
              <w:rPr>
                <w:rFonts w:hint="eastAsia" w:cs="Arial"/>
                <w:lang w:val="fr-FR"/>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lang w:eastAsia="ja-JP"/>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1900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1900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2010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 xml:space="preserve">2025 MHz </w:t>
            </w:r>
          </w:p>
        </w:tc>
        <w:tc>
          <w:tcPr>
            <w:tcW w:w="1209" w:type="dxa"/>
            <w:tcBorders>
              <w:top w:val="single" w:color="auto" w:sz="4" w:space="0"/>
              <w:bottom w:val="single" w:color="auto" w:sz="4" w:space="0"/>
            </w:tcBorders>
          </w:tcPr>
          <w:p>
            <w:pPr>
              <w:pStyle w:val="72"/>
              <w:rPr>
                <w:rFonts w:cs="Arial"/>
              </w:rPr>
            </w:pPr>
            <w:r>
              <w:rPr>
                <w:rFonts w:cs="Arial"/>
              </w:rPr>
              <w:t xml:space="preserve">2010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2025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209" w:type="dxa"/>
            <w:tcBorders>
              <w:top w:val="single" w:color="auto" w:sz="4" w:space="0"/>
              <w:left w:val="single" w:color="auto" w:sz="4" w:space="0"/>
              <w:bottom w:val="single" w:color="auto" w:sz="4" w:space="0"/>
            </w:tcBorders>
          </w:tcPr>
          <w:p>
            <w:pPr>
              <w:pStyle w:val="72"/>
              <w:rPr>
                <w:rFonts w:cs="Arial"/>
              </w:rPr>
            </w:pPr>
            <w:r>
              <w:rPr>
                <w:rFonts w:cs="Arial"/>
              </w:rPr>
              <w:t xml:space="preserve">1850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1910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1930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209" w:type="dxa"/>
            <w:tcBorders>
              <w:top w:val="single" w:color="auto" w:sz="4" w:space="0"/>
              <w:bottom w:val="single" w:color="auto" w:sz="4" w:space="0"/>
            </w:tcBorders>
          </w:tcPr>
          <w:p>
            <w:pPr>
              <w:pStyle w:val="72"/>
              <w:rPr>
                <w:rFonts w:cs="Arial"/>
              </w:rPr>
            </w:pPr>
            <w:r>
              <w:rPr>
                <w:rFonts w:cs="Arial"/>
              </w:rPr>
              <w:t xml:space="preserve">1930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37</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1910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209" w:type="dxa"/>
            <w:tcBorders>
              <w:top w:val="single" w:color="auto" w:sz="4" w:space="0"/>
              <w:bottom w:val="single" w:color="auto" w:sz="4" w:space="0"/>
            </w:tcBorders>
          </w:tcPr>
          <w:p>
            <w:pPr>
              <w:pStyle w:val="72"/>
              <w:rPr>
                <w:rFonts w:cs="Arial"/>
              </w:rPr>
            </w:pPr>
            <w:r>
              <w:rPr>
                <w:rFonts w:cs="Arial"/>
              </w:rPr>
              <w:t xml:space="preserve">1910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1930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38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2570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209" w:type="dxa"/>
            <w:tcBorders>
              <w:top w:val="single" w:color="auto" w:sz="4" w:space="0"/>
              <w:bottom w:val="single" w:color="auto" w:sz="4" w:space="0"/>
            </w:tcBorders>
          </w:tcPr>
          <w:p>
            <w:pPr>
              <w:pStyle w:val="72"/>
              <w:rPr>
                <w:rFonts w:cs="Arial"/>
              </w:rPr>
            </w:pPr>
            <w:r>
              <w:rPr>
                <w:rFonts w:cs="Arial"/>
              </w:rPr>
              <w:t xml:space="preserve">2570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39</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1880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209" w:type="dxa"/>
            <w:tcBorders>
              <w:top w:val="single" w:color="auto" w:sz="4" w:space="0"/>
              <w:bottom w:val="single" w:color="auto" w:sz="4" w:space="0"/>
            </w:tcBorders>
          </w:tcPr>
          <w:p>
            <w:pPr>
              <w:pStyle w:val="72"/>
              <w:rPr>
                <w:rFonts w:cs="Arial"/>
              </w:rPr>
            </w:pPr>
            <w:r>
              <w:rPr>
                <w:rFonts w:cs="Arial"/>
              </w:rPr>
              <w:t xml:space="preserve">1880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1920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2300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209" w:type="dxa"/>
            <w:tcBorders>
              <w:top w:val="single" w:color="auto" w:sz="4" w:space="0"/>
              <w:bottom w:val="single" w:color="auto" w:sz="4" w:space="0"/>
            </w:tcBorders>
          </w:tcPr>
          <w:p>
            <w:pPr>
              <w:pStyle w:val="72"/>
              <w:rPr>
                <w:rFonts w:cs="Arial"/>
              </w:rPr>
            </w:pPr>
            <w:r>
              <w:rPr>
                <w:rFonts w:cs="Arial"/>
              </w:rPr>
              <w:t xml:space="preserve">2300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2496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209" w:type="dxa"/>
            <w:tcBorders>
              <w:top w:val="single" w:color="auto" w:sz="4" w:space="0"/>
              <w:bottom w:val="single" w:color="auto" w:sz="4" w:space="0"/>
            </w:tcBorders>
          </w:tcPr>
          <w:p>
            <w:pPr>
              <w:pStyle w:val="72"/>
              <w:rPr>
                <w:rFonts w:cs="Arial"/>
              </w:rPr>
            </w:pPr>
            <w:r>
              <w:rPr>
                <w:rFonts w:cs="Arial"/>
              </w:rPr>
              <w:t xml:space="preserve">2496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2690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3400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209" w:type="dxa"/>
            <w:tcBorders>
              <w:top w:val="single" w:color="auto" w:sz="4" w:space="0"/>
              <w:bottom w:val="single" w:color="auto" w:sz="4" w:space="0"/>
            </w:tcBorders>
          </w:tcPr>
          <w:p>
            <w:pPr>
              <w:pStyle w:val="72"/>
              <w:rPr>
                <w:rFonts w:cs="Arial"/>
              </w:rPr>
            </w:pPr>
            <w:r>
              <w:rPr>
                <w:rFonts w:cs="Arial"/>
              </w:rPr>
              <w:t>3400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3600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3600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209" w:type="dxa"/>
            <w:tcBorders>
              <w:top w:val="single" w:color="auto" w:sz="4" w:space="0"/>
              <w:bottom w:val="single" w:color="auto" w:sz="4" w:space="0"/>
            </w:tcBorders>
          </w:tcPr>
          <w:p>
            <w:pPr>
              <w:pStyle w:val="72"/>
              <w:rPr>
                <w:rFonts w:cs="Arial"/>
              </w:rPr>
            </w:pPr>
            <w:r>
              <w:rPr>
                <w:rFonts w:cs="Arial"/>
              </w:rPr>
              <w:t>3600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3800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44</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703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209" w:type="dxa"/>
            <w:tcBorders>
              <w:top w:val="single" w:color="auto" w:sz="4" w:space="0"/>
              <w:bottom w:val="single" w:color="auto" w:sz="4" w:space="0"/>
            </w:tcBorders>
          </w:tcPr>
          <w:p>
            <w:pPr>
              <w:pStyle w:val="72"/>
              <w:rPr>
                <w:rFonts w:cs="Arial"/>
              </w:rPr>
            </w:pPr>
            <w:r>
              <w:rPr>
                <w:rFonts w:cs="Arial"/>
              </w:rPr>
              <w:t>703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803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45</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8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209" w:type="dxa"/>
            <w:tcBorders>
              <w:top w:val="single" w:color="auto" w:sz="4" w:space="0"/>
              <w:bottom w:val="single" w:color="auto" w:sz="4" w:space="0"/>
            </w:tcBorders>
          </w:tcPr>
          <w:p>
            <w:pPr>
              <w:keepNext/>
              <w:keepLines/>
              <w:spacing w:after="0"/>
              <w:jc w:val="right"/>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MHz</w:t>
            </w:r>
          </w:p>
        </w:tc>
        <w:tc>
          <w:tcPr>
            <w:tcW w:w="244" w:type="dxa"/>
            <w:tcBorders>
              <w:top w:val="single" w:color="auto" w:sz="4" w:space="0"/>
              <w:bottom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hint="eastAsia" w:ascii="Arial" w:hAnsi="Arial" w:cs="Arial"/>
                <w:sz w:val="18"/>
                <w:szCs w:val="18"/>
                <w:lang w:eastAsia="zh-CN"/>
              </w:rPr>
              <w:t>1467</w:t>
            </w:r>
            <w:r>
              <w:rPr>
                <w:rFonts w:ascii="Arial" w:hAnsi="Arial" w:cs="Arial"/>
                <w:sz w:val="18"/>
                <w:szCs w:val="18"/>
              </w:rPr>
              <w:t xml:space="preserve">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209"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TDD</w:t>
            </w:r>
          </w:p>
          <w:p>
            <w:pPr>
              <w:pStyle w:val="59"/>
              <w:rPr>
                <w:rFonts w:cs="Arial"/>
                <w:lang w:eastAsia="zh-CN"/>
              </w:rPr>
            </w:pPr>
            <w:r>
              <w:rPr>
                <w:rFonts w:cs="Arial"/>
              </w:rPr>
              <w:t>(NOTE 3, NOTE 4)</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47</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hint="eastAsia" w:cs="Arial"/>
                <w:lang w:eastAsia="zh-CN"/>
              </w:rPr>
              <w:t>5855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209" w:type="dxa"/>
            <w:tcBorders>
              <w:top w:val="single" w:color="auto" w:sz="4" w:space="0"/>
              <w:bottom w:val="single" w:color="auto" w:sz="4" w:space="0"/>
            </w:tcBorders>
          </w:tcPr>
          <w:p>
            <w:pPr>
              <w:pStyle w:val="72"/>
              <w:rPr>
                <w:rFonts w:cs="Arial"/>
                <w:lang w:eastAsia="zh-CN"/>
              </w:rPr>
            </w:pPr>
            <w:r>
              <w:rPr>
                <w:rFonts w:hint="eastAsia" w:cs="Arial"/>
                <w:lang w:eastAsia="zh-CN"/>
              </w:rPr>
              <w:t>5855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hint="eastAsia" w:cs="Arial"/>
                <w:lang w:eastAsia="zh-CN"/>
              </w:rPr>
              <w:t>5925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4</w:t>
            </w:r>
            <w:r>
              <w:rPr>
                <w:rFonts w:cs="Arial"/>
                <w:lang w:val="en-US" w:eastAsia="ja-JP"/>
              </w:rPr>
              <w:t>8</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49</w:t>
            </w:r>
          </w:p>
        </w:tc>
        <w:tc>
          <w:tcPr>
            <w:tcW w:w="1207" w:type="dxa"/>
            <w:tcBorders>
              <w:top w:val="single" w:color="auto" w:sz="4" w:space="0"/>
              <w:left w:val="single" w:color="auto" w:sz="4" w:space="0"/>
              <w:bottom w:val="single" w:color="auto" w:sz="4" w:space="0"/>
            </w:tcBorders>
          </w:tcPr>
          <w:p>
            <w:pPr>
              <w:pStyle w:val="72"/>
              <w:rPr>
                <w:rFonts w:cs="Arial"/>
                <w:lang w:eastAsia="zh-CN"/>
              </w:rPr>
            </w:pPr>
            <w:r>
              <w:rPr>
                <w:rFonts w:cs="Arial"/>
                <w:lang w:eastAsia="ja-JP"/>
              </w:rPr>
              <w:t>3550 MHz</w:t>
            </w:r>
          </w:p>
        </w:tc>
        <w:tc>
          <w:tcPr>
            <w:tcW w:w="284" w:type="dxa"/>
            <w:tcBorders>
              <w:top w:val="single" w:color="auto" w:sz="4" w:space="0"/>
              <w:bottom w:val="single" w:color="auto" w:sz="4" w:space="0"/>
            </w:tcBorders>
          </w:tcPr>
          <w:p>
            <w:pPr>
              <w:pStyle w:val="59"/>
              <w:rPr>
                <w:rFonts w:cs="Arial"/>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209" w:type="dxa"/>
            <w:tcBorders>
              <w:top w:val="single" w:color="auto" w:sz="4" w:space="0"/>
              <w:bottom w:val="single" w:color="auto" w:sz="4" w:space="0"/>
            </w:tcBorders>
          </w:tcPr>
          <w:p>
            <w:pPr>
              <w:pStyle w:val="72"/>
              <w:rPr>
                <w:rFonts w:cs="Arial"/>
                <w:lang w:eastAsia="zh-CN"/>
              </w:rPr>
            </w:pPr>
            <w:r>
              <w:rPr>
                <w:rFonts w:cs="Arial"/>
                <w:lang w:eastAsia="ja-JP"/>
              </w:rPr>
              <w:t>3550 MHz</w:t>
            </w:r>
          </w:p>
        </w:tc>
        <w:tc>
          <w:tcPr>
            <w:tcW w:w="244" w:type="dxa"/>
            <w:tcBorders>
              <w:top w:val="single" w:color="auto" w:sz="4" w:space="0"/>
              <w:bottom w:val="single" w:color="auto" w:sz="4" w:space="0"/>
            </w:tcBorders>
          </w:tcPr>
          <w:p>
            <w:pPr>
              <w:pStyle w:val="59"/>
              <w:rPr>
                <w:rFonts w:cs="Arial"/>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zh-CN"/>
              </w:rPr>
            </w:pPr>
            <w:r>
              <w:rPr>
                <w:rFonts w:cs="Arial"/>
                <w:lang w:eastAsia="ja-JP"/>
              </w:rPr>
              <w:t>3700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p>
            <w:pPr>
              <w:pStyle w:val="59"/>
              <w:rPr>
                <w:rFonts w:cs="Arial"/>
                <w:lang w:eastAsia="ja-JP"/>
              </w:rPr>
            </w:pPr>
            <w:r>
              <w:rPr>
                <w:rFonts w:cs="Arial"/>
                <w:lang w:eastAsia="ja-JP"/>
              </w:rPr>
              <w:t>(NOTE 8)</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50</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1432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1432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51</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1427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1427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52</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3300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3300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3400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53</w:t>
            </w:r>
          </w:p>
        </w:tc>
        <w:tc>
          <w:tcPr>
            <w:tcW w:w="1207" w:type="dxa"/>
            <w:tcBorders>
              <w:top w:val="single" w:color="auto" w:sz="4" w:space="0"/>
              <w:left w:val="single" w:color="auto" w:sz="4" w:space="0"/>
              <w:bottom w:val="single" w:color="auto" w:sz="4" w:space="0"/>
            </w:tcBorders>
          </w:tcPr>
          <w:p>
            <w:pPr>
              <w:pStyle w:val="72"/>
              <w:rPr>
                <w:rFonts w:cs="Arial"/>
                <w:lang w:eastAsia="ja-JP"/>
              </w:rPr>
            </w:pPr>
            <w:r>
              <w:rPr>
                <w:rFonts w:cs="Arial"/>
                <w:lang w:eastAsia="ja-JP"/>
              </w:rPr>
              <w:t>2483.5 MHz</w:t>
            </w:r>
          </w:p>
        </w:tc>
        <w:tc>
          <w:tcPr>
            <w:tcW w:w="28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209" w:type="dxa"/>
            <w:tcBorders>
              <w:top w:val="single" w:color="auto" w:sz="4" w:space="0"/>
              <w:bottom w:val="single" w:color="auto" w:sz="4" w:space="0"/>
            </w:tcBorders>
          </w:tcPr>
          <w:p>
            <w:pPr>
              <w:pStyle w:val="72"/>
              <w:rPr>
                <w:rFonts w:cs="Arial"/>
                <w:lang w:eastAsia="ja-JP"/>
              </w:rPr>
            </w:pPr>
            <w:r>
              <w:rPr>
                <w:rFonts w:cs="Arial"/>
                <w:lang w:eastAsia="ja-JP"/>
              </w:rPr>
              <w:t>2483.5 MHz</w:t>
            </w:r>
          </w:p>
        </w:tc>
        <w:tc>
          <w:tcPr>
            <w:tcW w:w="244" w:type="dxa"/>
            <w:tcBorders>
              <w:top w:val="single" w:color="auto" w:sz="4" w:space="0"/>
              <w:bottom w:val="single" w:color="auto" w:sz="4" w:space="0"/>
            </w:tcBorders>
          </w:tcPr>
          <w:p>
            <w:pPr>
              <w:pStyle w:val="59"/>
              <w:rPr>
                <w:rFonts w:cs="Arial"/>
                <w:lang w:eastAsia="ja-JP"/>
              </w:rPr>
            </w:pPr>
            <w:r>
              <w:rPr>
                <w:rFonts w:cs="Arial"/>
                <w:lang w:eastAsia="ja-JP"/>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2495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TDD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65</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1920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hint="eastAsia" w:cs="Arial"/>
                <w:lang w:eastAsia="ja-JP"/>
              </w:rPr>
              <w:t>2010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w:t>
            </w:r>
            <w:r>
              <w:rPr>
                <w:rFonts w:hint="eastAsia" w:cs="Arial"/>
                <w:lang w:eastAsia="ja-JP"/>
              </w:rPr>
              <w:t>200</w:t>
            </w:r>
            <w:r>
              <w:rPr>
                <w:rFonts w:cs="Arial"/>
              </w:rPr>
              <w:t xml:space="preserve">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1710 MHz</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rPr>
              <w:t>1780 MHz</w:t>
            </w:r>
          </w:p>
        </w:tc>
        <w:tc>
          <w:tcPr>
            <w:tcW w:w="1209" w:type="dxa"/>
            <w:tcBorders>
              <w:top w:val="single" w:color="auto" w:sz="4" w:space="0"/>
              <w:bottom w:val="single" w:color="auto" w:sz="4" w:space="0"/>
            </w:tcBorders>
          </w:tcPr>
          <w:p>
            <w:pPr>
              <w:pStyle w:val="72"/>
              <w:rPr>
                <w:rFonts w:cs="Arial"/>
              </w:rPr>
            </w:pPr>
            <w:r>
              <w:rPr>
                <w:rFonts w:cs="Arial"/>
              </w:rPr>
              <w:t>2110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2200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5)</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738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758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6</w:t>
            </w:r>
            <w:r>
              <w:rPr>
                <w:rFonts w:cs="Arial"/>
                <w:lang w:eastAsia="ja-JP"/>
              </w:rPr>
              <w:t>8</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698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rPr>
            </w:pPr>
            <w:r>
              <w:rPr>
                <w:rFonts w:cs="Arial"/>
                <w:lang w:eastAsia="ja-JP"/>
              </w:rPr>
              <w:t>728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753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783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69</w:t>
            </w:r>
          </w:p>
        </w:tc>
        <w:tc>
          <w:tcPr>
            <w:tcW w:w="2693" w:type="dxa"/>
            <w:gridSpan w:val="3"/>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2570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rPr>
              <w:t>2620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 (NOTE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70</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1695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1710</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1995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cs="Arial"/>
                <w:lang w:eastAsia="ja-JP"/>
              </w:rPr>
              <w:t>2020</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r>
              <w:rPr>
                <w:rFonts w:cs="Arial"/>
                <w:vertAlign w:val="superscript"/>
              </w:rPr>
              <w:t>6</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71</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663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698</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617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652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72</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451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456</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461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466</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73</w:t>
            </w:r>
          </w:p>
        </w:tc>
        <w:tc>
          <w:tcPr>
            <w:tcW w:w="1207" w:type="dxa"/>
            <w:tcBorders>
              <w:top w:val="single" w:color="auto" w:sz="4" w:space="0"/>
              <w:left w:val="single" w:color="auto" w:sz="4" w:space="0"/>
              <w:bottom w:val="single" w:color="auto" w:sz="4" w:space="0"/>
            </w:tcBorders>
          </w:tcPr>
          <w:p>
            <w:pPr>
              <w:pStyle w:val="72"/>
              <w:rPr>
                <w:rFonts w:cs="Arial"/>
              </w:rPr>
            </w:pPr>
            <w:r>
              <w:rPr>
                <w:rFonts w:cs="Arial"/>
              </w:rPr>
              <w:t xml:space="preserve">450 MHz </w:t>
            </w:r>
          </w:p>
        </w:tc>
        <w:tc>
          <w:tcPr>
            <w:tcW w:w="284" w:type="dxa"/>
            <w:tcBorders>
              <w:top w:val="single" w:color="auto" w:sz="4" w:space="0"/>
              <w:bottom w:val="single" w:color="auto" w:sz="4" w:space="0"/>
            </w:tcBorders>
          </w:tcPr>
          <w:p>
            <w:pPr>
              <w:pStyle w:val="59"/>
              <w:rPr>
                <w:rFonts w:cs="Arial"/>
              </w:rPr>
            </w:pPr>
            <w:r>
              <w:rPr>
                <w:rFonts w:cs="Arial"/>
              </w:rPr>
              <w:t>–</w:t>
            </w:r>
          </w:p>
        </w:tc>
        <w:tc>
          <w:tcPr>
            <w:tcW w:w="1202"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455</w:t>
            </w:r>
            <w:r>
              <w:rPr>
                <w:rFonts w:cs="Arial"/>
              </w:rPr>
              <w:t xml:space="preserve"> MHz </w:t>
            </w:r>
          </w:p>
        </w:tc>
        <w:tc>
          <w:tcPr>
            <w:tcW w:w="1209" w:type="dxa"/>
            <w:tcBorders>
              <w:top w:val="single" w:color="auto" w:sz="4" w:space="0"/>
              <w:bottom w:val="single" w:color="auto" w:sz="4" w:space="0"/>
            </w:tcBorders>
          </w:tcPr>
          <w:p>
            <w:pPr>
              <w:pStyle w:val="72"/>
              <w:rPr>
                <w:rFonts w:cs="Arial"/>
              </w:rPr>
            </w:pPr>
            <w:r>
              <w:rPr>
                <w:rFonts w:cs="Arial"/>
              </w:rPr>
              <w:t xml:space="preserve">460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465</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07" w:type="dxa"/>
            <w:tcBorders>
              <w:top w:val="single" w:color="auto" w:sz="4" w:space="0"/>
              <w:left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28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202"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09" w:type="dxa"/>
            <w:tcBorders>
              <w:top w:val="single" w:color="auto" w:sz="4" w:space="0"/>
              <w:bottom w:val="single" w:color="auto" w:sz="4" w:space="0"/>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244" w:type="dxa"/>
            <w:tcBorders>
              <w:top w:val="single" w:color="auto" w:sz="4" w:space="0"/>
              <w:bottom w:val="single" w:color="auto" w:sz="4" w:space="0"/>
            </w:tcBorders>
          </w:tcPr>
          <w:p>
            <w:pPr>
              <w:keepNext/>
              <w:keepLines/>
              <w:spacing w:after="0"/>
              <w:jc w:val="center"/>
              <w:rPr>
                <w:rFonts w:ascii="Arial" w:hAnsi="Arial" w:cs="Arial"/>
                <w:sz w:val="18"/>
              </w:rPr>
            </w:pPr>
            <w:r>
              <w:rPr>
                <w:rFonts w:ascii="Arial" w:hAnsi="Arial" w:cs="Arial"/>
                <w:sz w:val="18"/>
              </w:rPr>
              <w:t>–</w:t>
            </w:r>
          </w:p>
        </w:tc>
        <w:tc>
          <w:tcPr>
            <w:tcW w:w="1185" w:type="dxa"/>
            <w:tcBorders>
              <w:top w:val="single" w:color="auto" w:sz="4" w:space="0"/>
              <w:bottom w:val="single" w:color="auto" w:sz="4" w:space="0"/>
              <w:right w:val="single" w:color="auto" w:sz="4" w:space="0"/>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1432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1517</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76</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zh-CN"/>
              </w:rPr>
              <w:t>N/A</w:t>
            </w:r>
          </w:p>
        </w:tc>
        <w:tc>
          <w:tcPr>
            <w:tcW w:w="1209" w:type="dxa"/>
            <w:tcBorders>
              <w:top w:val="single" w:color="auto" w:sz="4" w:space="0"/>
              <w:bottom w:val="single" w:color="auto" w:sz="4" w:space="0"/>
            </w:tcBorders>
          </w:tcPr>
          <w:p>
            <w:pPr>
              <w:pStyle w:val="72"/>
              <w:rPr>
                <w:rFonts w:cs="Arial"/>
              </w:rPr>
            </w:pPr>
            <w:r>
              <w:rPr>
                <w:rFonts w:cs="Arial"/>
              </w:rPr>
              <w:t xml:space="preserve">1427 MHz </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rPr>
                <w:rFonts w:cs="Arial"/>
                <w:lang w:eastAsia="ja-JP"/>
              </w:rPr>
              <w:t>1432</w:t>
            </w:r>
            <w:r>
              <w:rPr>
                <w:rFonts w:cs="Arial"/>
              </w:rPr>
              <w:t xml:space="preserve"> MHz </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vertAlign w:val="superscript"/>
                <w:lang w:eastAsia="ja-JP"/>
              </w:rPr>
            </w:pPr>
            <w:r>
              <w:rPr>
                <w:rFonts w:cs="Arial"/>
              </w:rPr>
              <w:t>FDD</w:t>
            </w:r>
          </w:p>
          <w:p>
            <w:pPr>
              <w:pStyle w:val="59"/>
              <w:rPr>
                <w:rFonts w:cs="Arial"/>
              </w:rPr>
            </w:pPr>
            <w:r>
              <w:rPr>
                <w:rFonts w:hint="eastAsia" w:cs="Arial"/>
                <w:lang w:eastAsia="ja-JP"/>
              </w:rPr>
              <w:t>(N</w:t>
            </w:r>
            <w:r>
              <w:rPr>
                <w:rFonts w:cs="Arial"/>
                <w:lang w:eastAsia="ja-JP"/>
              </w:rPr>
              <w:t>OTE</w:t>
            </w:r>
            <w:r>
              <w:rPr>
                <w:rFonts w:hint="eastAsia" w:cs="Arial"/>
                <w:lang w:eastAsia="ja-JP"/>
              </w:rPr>
              <w:t xml:space="preserve"> 2)</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85</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698 MHz</w:t>
            </w:r>
            <w:r>
              <w:rPr>
                <w:rFonts w:cs="Arial"/>
                <w:lang w:eastAsia="zh-CN"/>
              </w:rPr>
              <w:tab/>
            </w:r>
            <w:r>
              <w:rPr>
                <w:rFonts w:cs="Arial"/>
                <w:lang w:eastAsia="zh-CN"/>
              </w:rPr>
              <w:t>–</w:t>
            </w:r>
            <w:r>
              <w:rPr>
                <w:rFonts w:cs="Arial"/>
                <w:lang w:eastAsia="zh-CN"/>
              </w:rPr>
              <w:tab/>
            </w:r>
            <w:r>
              <w:rPr>
                <w:rFonts w:cs="Arial"/>
                <w:lang w:eastAsia="zh-CN"/>
              </w:rPr>
              <w:t>716 MHz</w:t>
            </w:r>
          </w:p>
        </w:tc>
        <w:tc>
          <w:tcPr>
            <w:tcW w:w="1209" w:type="dxa"/>
            <w:tcBorders>
              <w:top w:val="single" w:color="auto" w:sz="4" w:space="0"/>
              <w:bottom w:val="single" w:color="auto" w:sz="4" w:space="0"/>
            </w:tcBorders>
          </w:tcPr>
          <w:p>
            <w:pPr>
              <w:pStyle w:val="72"/>
              <w:rPr>
                <w:rFonts w:cs="Arial"/>
              </w:rPr>
            </w:pPr>
            <w:r>
              <w:t>728 MHz</w:t>
            </w:r>
          </w:p>
        </w:tc>
        <w:tc>
          <w:tcPr>
            <w:tcW w:w="244" w:type="dxa"/>
            <w:tcBorders>
              <w:top w:val="single" w:color="auto" w:sz="4" w:space="0"/>
              <w:bottom w:val="single" w:color="auto" w:sz="4" w:space="0"/>
            </w:tcBorders>
          </w:tcPr>
          <w:p>
            <w:pPr>
              <w:pStyle w:val="59"/>
              <w:rPr>
                <w:rFonts w:cs="Arial"/>
              </w:rPr>
            </w:pPr>
            <w:r>
              <w:t>–</w:t>
            </w:r>
          </w:p>
        </w:tc>
        <w:tc>
          <w:tcPr>
            <w:tcW w:w="1185" w:type="dxa"/>
            <w:tcBorders>
              <w:top w:val="single" w:color="auto" w:sz="4" w:space="0"/>
              <w:bottom w:val="single" w:color="auto" w:sz="4" w:space="0"/>
              <w:right w:val="single" w:color="auto" w:sz="4" w:space="0"/>
            </w:tcBorders>
          </w:tcPr>
          <w:p>
            <w:pPr>
              <w:pStyle w:val="60"/>
              <w:rPr>
                <w:rFonts w:cs="Arial"/>
                <w:lang w:eastAsia="ja-JP"/>
              </w:rPr>
            </w:pPr>
            <w:r>
              <w:t>746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87</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410 MHz</w:t>
            </w:r>
            <w:r>
              <w:rPr>
                <w:rFonts w:cs="Arial"/>
                <w:lang w:eastAsia="zh-CN"/>
              </w:rPr>
              <w:tab/>
            </w:r>
            <w:r>
              <w:rPr>
                <w:rFonts w:cs="Arial"/>
                <w:lang w:eastAsia="zh-CN"/>
              </w:rPr>
              <w:t>–</w:t>
            </w:r>
            <w:r>
              <w:rPr>
                <w:rFonts w:cs="Arial"/>
                <w:lang w:eastAsia="zh-CN"/>
              </w:rPr>
              <w:tab/>
            </w:r>
            <w:r>
              <w:rPr>
                <w:rFonts w:cs="Arial"/>
                <w:lang w:eastAsia="zh-CN"/>
              </w:rPr>
              <w:t>415 MHz</w:t>
            </w:r>
          </w:p>
        </w:tc>
        <w:tc>
          <w:tcPr>
            <w:tcW w:w="1209" w:type="dxa"/>
            <w:tcBorders>
              <w:top w:val="single" w:color="auto" w:sz="4" w:space="0"/>
              <w:bottom w:val="single" w:color="auto" w:sz="4" w:space="0"/>
            </w:tcBorders>
          </w:tcPr>
          <w:p>
            <w:pPr>
              <w:pStyle w:val="72"/>
            </w:pPr>
            <w:r>
              <w:t>420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425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Layout w:type="fixed"/>
          <w:tblCellMar>
            <w:top w:w="0" w:type="dxa"/>
            <w:left w:w="108" w:type="dxa"/>
            <w:bottom w:w="0" w:type="dxa"/>
            <w:right w:w="108" w:type="dxa"/>
          </w:tblCellMar>
        </w:tblPrEx>
        <w:trPr>
          <w:jc w:val="center"/>
        </w:trPr>
        <w:tc>
          <w:tcPr>
            <w:tcW w:w="9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88</w:t>
            </w:r>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rFonts w:cs="Arial"/>
                <w:lang w:eastAsia="zh-CN"/>
              </w:rPr>
            </w:pPr>
            <w:r>
              <w:rPr>
                <w:rFonts w:cs="Arial"/>
                <w:lang w:eastAsia="zh-CN"/>
              </w:rPr>
              <w:t>412 MHz</w:t>
            </w:r>
            <w:r>
              <w:rPr>
                <w:rFonts w:cs="Arial"/>
                <w:lang w:eastAsia="zh-CN"/>
              </w:rPr>
              <w:tab/>
            </w:r>
            <w:r>
              <w:rPr>
                <w:rFonts w:cs="Arial"/>
                <w:lang w:eastAsia="zh-CN"/>
              </w:rPr>
              <w:t>–</w:t>
            </w:r>
            <w:r>
              <w:rPr>
                <w:rFonts w:cs="Arial"/>
                <w:lang w:eastAsia="zh-CN"/>
              </w:rPr>
              <w:tab/>
            </w:r>
            <w:r>
              <w:rPr>
                <w:rFonts w:cs="Arial"/>
                <w:lang w:eastAsia="zh-CN"/>
              </w:rPr>
              <w:t>417 MHz</w:t>
            </w:r>
          </w:p>
        </w:tc>
        <w:tc>
          <w:tcPr>
            <w:tcW w:w="1209" w:type="dxa"/>
            <w:tcBorders>
              <w:top w:val="single" w:color="auto" w:sz="4" w:space="0"/>
              <w:bottom w:val="single" w:color="auto" w:sz="4" w:space="0"/>
            </w:tcBorders>
          </w:tcPr>
          <w:p>
            <w:pPr>
              <w:pStyle w:val="72"/>
            </w:pPr>
            <w:r>
              <w:t>422 MHz</w:t>
            </w:r>
          </w:p>
        </w:tc>
        <w:tc>
          <w:tcPr>
            <w:tcW w:w="244" w:type="dxa"/>
            <w:tcBorders>
              <w:top w:val="single" w:color="auto" w:sz="4" w:space="0"/>
              <w:bottom w:val="single" w:color="auto" w:sz="4" w:space="0"/>
            </w:tcBorders>
          </w:tcPr>
          <w:p>
            <w:pPr>
              <w:pStyle w:val="59"/>
            </w:pPr>
            <w:r>
              <w:t>–</w:t>
            </w:r>
          </w:p>
        </w:tc>
        <w:tc>
          <w:tcPr>
            <w:tcW w:w="1185" w:type="dxa"/>
            <w:tcBorders>
              <w:top w:val="single" w:color="auto" w:sz="4" w:space="0"/>
              <w:bottom w:val="single" w:color="auto" w:sz="4" w:space="0"/>
              <w:right w:val="single" w:color="auto" w:sz="4" w:space="0"/>
            </w:tcBorders>
          </w:tcPr>
          <w:p>
            <w:pPr>
              <w:pStyle w:val="60"/>
            </w:pPr>
            <w:r>
              <w:t>427 MHz</w:t>
            </w:r>
          </w:p>
        </w:tc>
        <w:tc>
          <w:tcPr>
            <w:tcW w:w="1120"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FDD</w:t>
            </w:r>
          </w:p>
        </w:tc>
      </w:tr>
      <w:tr>
        <w:tblPrEx>
          <w:tblLayout w:type="fixed"/>
          <w:tblCellMar>
            <w:top w:w="0" w:type="dxa"/>
            <w:left w:w="108" w:type="dxa"/>
            <w:bottom w:w="0" w:type="dxa"/>
            <w:right w:w="108" w:type="dxa"/>
          </w:tblCellMar>
        </w:tblPrEx>
        <w:trPr>
          <w:jc w:val="center"/>
          <w:ins w:id="4" w:author="RAN4#101bis" w:date="2022-01-03T19:46:00Z"/>
        </w:trPr>
        <w:tc>
          <w:tcPr>
            <w:tcW w:w="959" w:type="dxa"/>
            <w:tcBorders>
              <w:top w:val="single" w:color="auto" w:sz="4" w:space="0"/>
              <w:left w:val="single" w:color="auto" w:sz="4" w:space="0"/>
              <w:bottom w:val="single" w:color="auto" w:sz="4" w:space="0"/>
              <w:right w:val="single" w:color="auto" w:sz="4" w:space="0"/>
            </w:tcBorders>
          </w:tcPr>
          <w:p>
            <w:pPr>
              <w:pStyle w:val="59"/>
              <w:rPr>
                <w:ins w:id="5" w:author="RAN4#101bis" w:date="2022-01-03T19:46:00Z"/>
                <w:rFonts w:cs="Arial"/>
                <w:lang w:eastAsia="zh-CN"/>
              </w:rPr>
            </w:pPr>
            <w:ins w:id="6" w:author="Baicells" w:date="2022-01-24T16:58:16Z">
              <w:r>
                <w:rPr>
                  <w:rFonts w:hint="eastAsia" w:cs="Arial"/>
                  <w:lang w:eastAsia="zh-CN"/>
                </w:rPr>
                <w:t>[</w:t>
              </w:r>
            </w:ins>
            <w:ins w:id="7" w:author="Baicells" w:date="2022-01-24T16:58:16Z">
              <w:r>
                <w:rPr>
                  <w:rFonts w:cs="Arial"/>
                  <w:lang w:eastAsia="zh-CN"/>
                </w:rPr>
                <w:t>10</w:t>
              </w:r>
            </w:ins>
            <w:ins w:id="8" w:author="Baicells" w:date="2022-01-24T16:58:16Z">
              <w:r>
                <w:rPr>
                  <w:rFonts w:hint="eastAsia" w:cs="Arial"/>
                  <w:lang w:val="en-US" w:eastAsia="zh-CN"/>
                </w:rPr>
                <w:t>3</w:t>
              </w:r>
            </w:ins>
            <w:ins w:id="9" w:author="Baicells" w:date="2022-01-24T16:58:16Z">
              <w:r>
                <w:rPr>
                  <w:rFonts w:cs="Arial"/>
                  <w:lang w:eastAsia="zh-CN"/>
                </w:rPr>
                <w:t>]</w:t>
              </w:r>
            </w:ins>
            <w:ins w:id="10" w:author="Baicells" w:date="2022-01-24T16:58:16Z">
              <w:r>
                <w:rPr>
                  <w:rFonts w:cs="Arial"/>
                  <w:vertAlign w:val="superscript"/>
                  <w:lang w:eastAsia="zh-CN"/>
                </w:rPr>
                <w:t>10</w:t>
              </w:r>
            </w:ins>
          </w:p>
        </w:tc>
        <w:tc>
          <w:tcPr>
            <w:tcW w:w="2693" w:type="dxa"/>
            <w:gridSpan w:val="3"/>
            <w:tcBorders>
              <w:top w:val="single" w:color="auto" w:sz="4" w:space="0"/>
              <w:left w:val="single" w:color="auto" w:sz="4" w:space="0"/>
              <w:bottom w:val="single" w:color="auto" w:sz="4" w:space="0"/>
              <w:right w:val="single" w:color="auto" w:sz="4" w:space="0"/>
            </w:tcBorders>
          </w:tcPr>
          <w:p>
            <w:pPr>
              <w:pStyle w:val="60"/>
              <w:jc w:val="center"/>
              <w:rPr>
                <w:ins w:id="11" w:author="RAN4#101bis" w:date="2022-01-03T19:46:00Z"/>
                <w:rFonts w:cs="Arial"/>
                <w:lang w:eastAsia="zh-CN"/>
              </w:rPr>
            </w:pPr>
            <w:ins w:id="12" w:author="Baicells" w:date="2022-01-24T16:58:22Z">
              <w:r>
                <w:rPr>
                  <w:rFonts w:cs="Arial"/>
                  <w:lang w:eastAsia="zh-CN"/>
                </w:rPr>
                <w:t>787 MHz</w:t>
              </w:r>
            </w:ins>
            <w:ins w:id="13" w:author="Baicells" w:date="2022-01-24T16:58:22Z">
              <w:r>
                <w:rPr>
                  <w:rFonts w:cs="Arial"/>
                  <w:lang w:eastAsia="zh-CN"/>
                </w:rPr>
                <w:tab/>
              </w:r>
            </w:ins>
            <w:ins w:id="14" w:author="Baicells" w:date="2022-01-24T16:58:22Z">
              <w:r>
                <w:rPr>
                  <w:rFonts w:cs="Arial"/>
                  <w:lang w:eastAsia="zh-CN"/>
                </w:rPr>
                <w:t>–</w:t>
              </w:r>
            </w:ins>
            <w:ins w:id="15" w:author="Baicells" w:date="2022-01-24T16:58:22Z">
              <w:r>
                <w:rPr>
                  <w:rFonts w:cs="Arial"/>
                  <w:lang w:eastAsia="zh-CN"/>
                </w:rPr>
                <w:tab/>
              </w:r>
            </w:ins>
            <w:ins w:id="16" w:author="Baicells" w:date="2022-01-24T16:58:22Z">
              <w:r>
                <w:rPr>
                  <w:rFonts w:cs="Arial"/>
                  <w:lang w:eastAsia="zh-CN"/>
                </w:rPr>
                <w:t>788 MHz</w:t>
              </w:r>
            </w:ins>
          </w:p>
        </w:tc>
        <w:tc>
          <w:tcPr>
            <w:tcW w:w="1209" w:type="dxa"/>
            <w:tcBorders>
              <w:top w:val="single" w:color="auto" w:sz="4" w:space="0"/>
              <w:bottom w:val="single" w:color="auto" w:sz="4" w:space="0"/>
            </w:tcBorders>
          </w:tcPr>
          <w:p>
            <w:pPr>
              <w:pStyle w:val="72"/>
              <w:rPr>
                <w:ins w:id="17" w:author="RAN4#101bis" w:date="2022-01-03T19:46:00Z"/>
              </w:rPr>
            </w:pPr>
            <w:ins w:id="18" w:author="Baicells" w:date="2022-01-24T16:58:47Z">
              <w:r>
                <w:rPr/>
                <w:t>757 MHz</w:t>
              </w:r>
            </w:ins>
          </w:p>
        </w:tc>
        <w:tc>
          <w:tcPr>
            <w:tcW w:w="244" w:type="dxa"/>
            <w:tcBorders>
              <w:top w:val="single" w:color="auto" w:sz="4" w:space="0"/>
              <w:bottom w:val="single" w:color="auto" w:sz="4" w:space="0"/>
            </w:tcBorders>
          </w:tcPr>
          <w:p>
            <w:pPr>
              <w:pStyle w:val="59"/>
              <w:rPr>
                <w:ins w:id="19" w:author="RAN4#101bis" w:date="2022-01-03T19:46:00Z"/>
              </w:rPr>
            </w:pPr>
            <w:ins w:id="20" w:author="Baicells" w:date="2022-01-24T16:59:02Z">
              <w:r>
                <w:rPr/>
                <w:t>–</w:t>
              </w:r>
            </w:ins>
          </w:p>
        </w:tc>
        <w:tc>
          <w:tcPr>
            <w:tcW w:w="1185" w:type="dxa"/>
            <w:tcBorders>
              <w:top w:val="single" w:color="auto" w:sz="4" w:space="0"/>
              <w:bottom w:val="single" w:color="auto" w:sz="4" w:space="0"/>
              <w:right w:val="single" w:color="auto" w:sz="4" w:space="0"/>
            </w:tcBorders>
          </w:tcPr>
          <w:p>
            <w:pPr>
              <w:pStyle w:val="60"/>
              <w:rPr>
                <w:ins w:id="21" w:author="RAN4#101bis" w:date="2022-01-03T19:46:00Z"/>
              </w:rPr>
            </w:pPr>
            <w:ins w:id="22" w:author="Baicells" w:date="2022-01-24T16:58:54Z">
              <w:r>
                <w:rPr/>
                <w:t>758 MHz</w:t>
              </w:r>
            </w:ins>
          </w:p>
        </w:tc>
        <w:tc>
          <w:tcPr>
            <w:tcW w:w="1120" w:type="dxa"/>
            <w:tcBorders>
              <w:top w:val="single" w:color="auto" w:sz="4" w:space="0"/>
              <w:left w:val="single" w:color="auto" w:sz="4" w:space="0"/>
              <w:bottom w:val="single" w:color="auto" w:sz="4" w:space="0"/>
              <w:right w:val="single" w:color="auto" w:sz="4" w:space="0"/>
            </w:tcBorders>
          </w:tcPr>
          <w:p>
            <w:pPr>
              <w:pStyle w:val="59"/>
              <w:rPr>
                <w:ins w:id="23" w:author="RAN4#101bis" w:date="2022-01-03T19:46:00Z"/>
                <w:rFonts w:cs="Arial"/>
                <w:lang w:eastAsia="ja-JP"/>
              </w:rPr>
            </w:pPr>
            <w:ins w:id="24" w:author="Baicells" w:date="2022-01-24T16:59:07Z">
              <w:r>
                <w:rPr>
                  <w:rFonts w:cs="Arial"/>
                  <w:lang w:eastAsia="ja-JP"/>
                </w:rPr>
                <w:t>FDD</w:t>
              </w:r>
            </w:ins>
          </w:p>
        </w:tc>
      </w:tr>
      <w:tr>
        <w:tblPrEx>
          <w:tblLayout w:type="fixed"/>
          <w:tblCellMar>
            <w:top w:w="0" w:type="dxa"/>
            <w:left w:w="108" w:type="dxa"/>
            <w:bottom w:w="0" w:type="dxa"/>
            <w:right w:w="108" w:type="dxa"/>
          </w:tblCellMar>
        </w:tblPrEx>
        <w:trPr>
          <w:jc w:val="center"/>
        </w:trPr>
        <w:tc>
          <w:tcPr>
            <w:tcW w:w="7410" w:type="dxa"/>
            <w:gridSpan w:val="8"/>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NOTE 1:</w:t>
            </w:r>
            <w:r>
              <w:rPr>
                <w:rFonts w:cs="Arial"/>
              </w:rPr>
              <w:tab/>
            </w:r>
            <w:r>
              <w:rPr>
                <w:rFonts w:cs="Arial"/>
              </w:rPr>
              <w:t>Band 6, 23 are not applicable.</w:t>
            </w:r>
          </w:p>
          <w:p>
            <w:pPr>
              <w:pStyle w:val="73"/>
              <w:rPr>
                <w:rFonts w:cs="Arial"/>
              </w:rPr>
            </w:pPr>
            <w:r>
              <w:rPr>
                <w:rFonts w:cs="Arial"/>
              </w:rPr>
              <w:t>NOTE 2:</w:t>
            </w:r>
            <w:r>
              <w:rPr>
                <w:rFonts w:cs="Arial"/>
              </w:rPr>
              <w:tab/>
            </w:r>
            <w:r>
              <w:rPr>
                <w:rFonts w:cs="Arial"/>
              </w:rPr>
              <w:t>Restricted to E-UTRA operation when carrier aggregation is configured. The downlink operating band is paired with the uplink operating band (external) of the carrier aggregation configuration that is supporting the configured Pcell.</w:t>
            </w:r>
          </w:p>
          <w:p>
            <w:pPr>
              <w:pStyle w:val="73"/>
              <w:rPr>
                <w:rFonts w:cs="Arial"/>
                <w:lang w:eastAsia="zh-CN"/>
              </w:rPr>
            </w:pPr>
            <w:r>
              <w:rPr>
                <w:rFonts w:cs="Arial"/>
              </w:rPr>
              <w:t>NOTE 3:</w:t>
            </w:r>
            <w:r>
              <w:rPr>
                <w:rFonts w:cs="Arial"/>
              </w:rPr>
              <w:tab/>
            </w:r>
            <w:r>
              <w:rPr>
                <w:rFonts w:cs="Arial"/>
              </w:rPr>
              <w:t>This band is</w:t>
            </w:r>
            <w:r>
              <w:rPr>
                <w:rFonts w:hint="eastAsia" w:cs="Arial"/>
                <w:lang w:eastAsia="zh-CN"/>
              </w:rPr>
              <w:t xml:space="preserve"> </w:t>
            </w:r>
            <w:r>
              <w:rPr>
                <w:rFonts w:cs="Arial"/>
                <w:lang w:eastAsia="zh-CN"/>
              </w:rPr>
              <w:t xml:space="preserve">an unlicensed band </w:t>
            </w:r>
            <w:r>
              <w:rPr>
                <w:rFonts w:hint="eastAsia" w:cs="Arial"/>
                <w:lang w:eastAsia="zh-CN"/>
              </w:rPr>
              <w:t>restricted to license</w:t>
            </w:r>
            <w:r>
              <w:rPr>
                <w:rFonts w:cs="Arial"/>
                <w:lang w:eastAsia="zh-CN"/>
              </w:rPr>
              <w:t>d</w:t>
            </w:r>
            <w:r>
              <w:rPr>
                <w:rFonts w:hint="eastAsia" w:cs="Arial"/>
                <w:lang w:eastAsia="zh-CN"/>
              </w:rPr>
              <w:t xml:space="preserve">-assisted operation using </w:t>
            </w:r>
            <w:r>
              <w:rPr>
                <w:rFonts w:cs="Arial"/>
                <w:lang w:eastAsia="zh-CN"/>
              </w:rPr>
              <w:t>F</w:t>
            </w:r>
            <w:r>
              <w:rPr>
                <w:rFonts w:hint="eastAsia" w:cs="Arial"/>
                <w:lang w:eastAsia="zh-CN"/>
              </w:rPr>
              <w:t xml:space="preserve">rame </w:t>
            </w:r>
            <w:r>
              <w:rPr>
                <w:rFonts w:cs="Arial"/>
                <w:lang w:eastAsia="zh-CN"/>
              </w:rPr>
              <w:t>S</w:t>
            </w:r>
            <w:r>
              <w:rPr>
                <w:rFonts w:hint="eastAsia" w:cs="Arial"/>
                <w:lang w:eastAsia="zh-CN"/>
              </w:rPr>
              <w:t xml:space="preserve">tructure </w:t>
            </w:r>
            <w:r>
              <w:rPr>
                <w:rFonts w:cs="Arial"/>
                <w:lang w:eastAsia="zh-CN"/>
              </w:rPr>
              <w:t xml:space="preserve">Type </w:t>
            </w:r>
            <w:r>
              <w:rPr>
                <w:rFonts w:hint="eastAsia" w:cs="Arial"/>
                <w:lang w:eastAsia="zh-CN"/>
              </w:rPr>
              <w:t>3</w:t>
            </w:r>
            <w:r>
              <w:rPr>
                <w:rFonts w:cs="Arial"/>
              </w:rPr>
              <w:t>.</w:t>
            </w:r>
          </w:p>
          <w:p>
            <w:pPr>
              <w:pStyle w:val="73"/>
              <w:rPr>
                <w:rFonts w:cs="Arial"/>
              </w:rPr>
            </w:pPr>
            <w:r>
              <w:rPr>
                <w:rFonts w:cs="Arial"/>
              </w:rPr>
              <w:t xml:space="preserve">NOTE </w:t>
            </w:r>
            <w:r>
              <w:rPr>
                <w:rFonts w:hint="eastAsia" w:cs="Arial"/>
                <w:lang w:eastAsia="zh-CN"/>
              </w:rPr>
              <w:t>4</w:t>
            </w:r>
            <w:r>
              <w:rPr>
                <w:rFonts w:cs="Arial"/>
              </w:rPr>
              <w:t>:</w:t>
            </w:r>
            <w:r>
              <w:rPr>
                <w:rFonts w:cs="Arial"/>
              </w:rPr>
              <w:tab/>
            </w:r>
            <w:r>
              <w:rPr>
                <w:rFonts w:hint="eastAsia" w:cs="Arial"/>
                <w:lang w:eastAsia="zh-CN"/>
              </w:rPr>
              <w:t xml:space="preserve">Band 46 is divided into four sub-bands as in </w:t>
            </w:r>
            <w:r>
              <w:rPr>
                <w:rFonts w:cs="Arial"/>
              </w:rPr>
              <w:t>Table 5.5-1</w:t>
            </w:r>
            <w:r>
              <w:rPr>
                <w:rFonts w:hint="eastAsia" w:cs="Arial"/>
                <w:lang w:eastAsia="zh-CN"/>
              </w:rPr>
              <w:t>A.</w:t>
            </w:r>
          </w:p>
          <w:p>
            <w:pPr>
              <w:pStyle w:val="73"/>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73"/>
              <w:rPr>
                <w:rFonts w:cs="Arial"/>
                <w:lang w:eastAsia="zh-CN"/>
              </w:rPr>
            </w:pPr>
            <w:r>
              <w:rPr>
                <w:rFonts w:cs="Arial"/>
              </w:rPr>
              <w:t>NOTE 6:</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73"/>
              <w:rPr>
                <w:rFonts w:cs="Arial"/>
                <w:lang w:eastAsia="zh-CN"/>
              </w:rPr>
            </w:pPr>
            <w:r>
              <w:rPr>
                <w:rFonts w:cs="Arial"/>
              </w:rPr>
              <w:t xml:space="preserve">NOTE </w:t>
            </w:r>
            <w:r>
              <w:rPr>
                <w:rFonts w:hint="eastAsia" w:cs="Arial"/>
                <w:lang w:eastAsia="zh-CN"/>
              </w:rPr>
              <w:t>7</w:t>
            </w:r>
            <w:r>
              <w:rPr>
                <w:rFonts w:cs="Arial"/>
              </w:rPr>
              <w:t>:</w:t>
            </w:r>
            <w:r>
              <w:rPr>
                <w:rFonts w:cs="Arial"/>
              </w:rPr>
              <w:tab/>
            </w:r>
            <w:r>
              <w:rPr>
                <w:rFonts w:cs="Arial"/>
                <w:lang w:eastAsia="zh-CN"/>
              </w:rPr>
              <w:t>Void</w:t>
            </w:r>
          </w:p>
          <w:p>
            <w:pPr>
              <w:pStyle w:val="73"/>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73"/>
              <w:rPr>
                <w:szCs w:val="18"/>
              </w:rPr>
            </w:pPr>
            <w:r>
              <w:t>NOTE 9:</w:t>
            </w:r>
            <w:r>
              <w:rPr>
                <w:rFonts w:cs="Arial"/>
              </w:rPr>
              <w:tab/>
            </w:r>
            <w:r>
              <w:rPr>
                <w:lang w:eastAsia="en-GB"/>
              </w:rPr>
              <w:t xml:space="preserve">DL operation is restricted to 1526-1536 MHz frequency range. UL operation is restricted </w:t>
            </w:r>
            <w:r>
              <w:rPr>
                <w:szCs w:val="18"/>
              </w:rPr>
              <w:t>to 1627.5 – 1637.5 MHz and 1646.5 – 1656.5 MHz per FCC Order DA 20-48.</w:t>
            </w:r>
          </w:p>
          <w:p>
            <w:pPr>
              <w:pStyle w:val="73"/>
              <w:rPr>
                <w:rFonts w:cs="Arial"/>
              </w:rPr>
            </w:pPr>
            <w:ins w:id="25" w:author="Baicells" w:date="2022-01-24T16:59:15Z">
              <w:r>
                <w:rPr>
                  <w:szCs w:val="18"/>
                </w:rPr>
                <w:t xml:space="preserve">NOTE 10: This band is restricted to NB-IoT standalone operation. </w:t>
              </w:r>
            </w:ins>
          </w:p>
        </w:tc>
      </w:tr>
    </w:tbl>
    <w:p>
      <w:r>
        <w:rPr/>
        <w:br w:type="textWrapping" w:clear="all"/>
      </w:r>
    </w:p>
    <w:p>
      <w:pPr>
        <w:pStyle w:val="62"/>
        <w:rPr>
          <w:lang w:eastAsia="zh-CN"/>
        </w:rPr>
      </w:pPr>
      <w:r>
        <w:t>Table 5.5-1</w:t>
      </w:r>
      <w:r>
        <w:rPr>
          <w:rFonts w:hint="eastAsia"/>
          <w:lang w:eastAsia="zh-CN"/>
        </w:rPr>
        <w:t>A</w:t>
      </w:r>
      <w:r>
        <w:t xml:space="preserve"> </w:t>
      </w:r>
      <w:r>
        <w:rPr>
          <w:rFonts w:hint="eastAsia"/>
          <w:lang w:eastAsia="zh-CN"/>
        </w:rPr>
        <w:t>Sub-</w:t>
      </w:r>
      <w:r>
        <w:t>bands</w:t>
      </w:r>
      <w:r>
        <w:rPr>
          <w:rFonts w:hint="eastAsia"/>
          <w:lang w:eastAsia="zh-CN"/>
        </w:rPr>
        <w:t xml:space="preserve"> for Band 46</w:t>
      </w:r>
    </w:p>
    <w:tbl>
      <w:tblPr>
        <w:tblStyle w:val="53"/>
        <w:tblW w:w="6289" w:type="dxa"/>
        <w:jc w:val="center"/>
        <w:tblInd w:w="0" w:type="dxa"/>
        <w:tblLayout w:type="fixed"/>
        <w:tblCellMar>
          <w:top w:w="0" w:type="dxa"/>
          <w:left w:w="108" w:type="dxa"/>
          <w:bottom w:w="0" w:type="dxa"/>
          <w:right w:w="108" w:type="dxa"/>
        </w:tblCellMar>
      </w:tblPr>
      <w:tblGrid>
        <w:gridCol w:w="1032"/>
        <w:gridCol w:w="1134"/>
        <w:gridCol w:w="284"/>
        <w:gridCol w:w="1276"/>
        <w:gridCol w:w="1134"/>
        <w:gridCol w:w="244"/>
        <w:gridCol w:w="1185"/>
      </w:tblGrid>
      <w:tr>
        <w:tblPrEx>
          <w:tblLayout w:type="fixed"/>
          <w:tblCellMar>
            <w:top w:w="0" w:type="dxa"/>
            <w:left w:w="108" w:type="dxa"/>
            <w:bottom w:w="0" w:type="dxa"/>
            <w:right w:w="108" w:type="dxa"/>
          </w:tblCellMar>
        </w:tblPrEx>
        <w:trPr>
          <w:jc w:val="center"/>
        </w:trPr>
        <w:tc>
          <w:tcPr>
            <w:tcW w:w="1032" w:type="dxa"/>
            <w:vMerge w:val="restart"/>
            <w:tcBorders>
              <w:top w:val="single" w:color="auto" w:sz="4" w:space="0"/>
              <w:left w:val="single" w:color="auto" w:sz="4" w:space="0"/>
              <w:right w:val="single" w:color="auto" w:sz="4" w:space="0"/>
            </w:tcBorders>
          </w:tcPr>
          <w:p>
            <w:pPr>
              <w:pStyle w:val="58"/>
            </w:pPr>
            <w:r>
              <w:t>E</w:t>
            </w:r>
            <w:r>
              <w:noBreakHyphen/>
            </w:r>
            <w:r>
              <w:t>UTRA Operating Band</w:t>
            </w: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Uplink (UL) operating band</w:t>
            </w:r>
            <w:r>
              <w:br w:type="textWrapping"/>
            </w:r>
            <w:r>
              <w:t>BS receive</w:t>
            </w:r>
            <w:r>
              <w:br w:type="textWrapping"/>
            </w:r>
            <w:r>
              <w:t>UE transmit</w:t>
            </w:r>
          </w:p>
        </w:tc>
        <w:tc>
          <w:tcPr>
            <w:tcW w:w="2563" w:type="dxa"/>
            <w:gridSpan w:val="3"/>
            <w:tcBorders>
              <w:top w:val="single" w:color="auto" w:sz="4" w:space="0"/>
              <w:bottom w:val="single" w:color="auto" w:sz="4" w:space="0"/>
              <w:right w:val="single" w:color="auto" w:sz="4" w:space="0"/>
            </w:tcBorders>
          </w:tcPr>
          <w:p>
            <w:pPr>
              <w:pStyle w:val="58"/>
            </w:pPr>
            <w:r>
              <w:t>Downlink (DL) operating band</w:t>
            </w:r>
            <w:r>
              <w:br w:type="textWrapping"/>
            </w:r>
            <w:r>
              <w:t xml:space="preserve">BS transmit </w:t>
            </w:r>
            <w:r>
              <w:br w:type="textWrapping"/>
            </w:r>
            <w:r>
              <w:t>UE receive</w:t>
            </w:r>
          </w:p>
        </w:tc>
      </w:tr>
      <w:tr>
        <w:tblPrEx>
          <w:tblLayout w:type="fixed"/>
          <w:tblCellMar>
            <w:top w:w="0" w:type="dxa"/>
            <w:left w:w="108" w:type="dxa"/>
            <w:bottom w:w="0" w:type="dxa"/>
            <w:right w:w="108" w:type="dxa"/>
          </w:tblCellMar>
        </w:tblPrEx>
        <w:trPr>
          <w:jc w:val="center"/>
        </w:trPr>
        <w:tc>
          <w:tcPr>
            <w:tcW w:w="1032" w:type="dxa"/>
            <w:vMerge w:val="continue"/>
            <w:tcBorders>
              <w:left w:val="single" w:color="auto" w:sz="4" w:space="0"/>
              <w:bottom w:val="single" w:color="auto" w:sz="4" w:space="0"/>
              <w:right w:val="single" w:color="auto" w:sz="4" w:space="0"/>
            </w:tcBorders>
          </w:tcPr>
          <w:p>
            <w:pPr>
              <w:pStyle w:val="58"/>
              <w:rPr>
                <w:lang w:eastAsia="zh-CN"/>
              </w:rPr>
            </w:pPr>
          </w:p>
        </w:tc>
        <w:tc>
          <w:tcPr>
            <w:tcW w:w="2694" w:type="dxa"/>
            <w:gridSpan w:val="3"/>
            <w:tcBorders>
              <w:top w:val="single" w:color="auto" w:sz="4" w:space="0"/>
              <w:left w:val="single" w:color="auto" w:sz="4" w:space="0"/>
              <w:bottom w:val="single" w:color="auto" w:sz="4" w:space="0"/>
              <w:right w:val="single" w:color="auto" w:sz="4" w:space="0"/>
            </w:tcBorders>
          </w:tcPr>
          <w:p>
            <w:pPr>
              <w:pStyle w:val="58"/>
            </w:pPr>
            <w:r>
              <w:t>F</w:t>
            </w:r>
            <w:r>
              <w:rPr>
                <w:vertAlign w:val="subscript"/>
              </w:rPr>
              <w:t>UL_low</w:t>
            </w:r>
            <w:r>
              <w:t xml:space="preserve">   –  F</w:t>
            </w:r>
            <w:r>
              <w:rPr>
                <w:vertAlign w:val="subscript"/>
              </w:rPr>
              <w:t>UL_high</w:t>
            </w:r>
          </w:p>
        </w:tc>
        <w:tc>
          <w:tcPr>
            <w:tcW w:w="2563" w:type="dxa"/>
            <w:gridSpan w:val="3"/>
            <w:tcBorders>
              <w:top w:val="single" w:color="auto" w:sz="4" w:space="0"/>
              <w:bottom w:val="single" w:color="auto" w:sz="4" w:space="0"/>
              <w:right w:val="single" w:color="auto" w:sz="4" w:space="0"/>
            </w:tcBorders>
          </w:tcPr>
          <w:p>
            <w:pPr>
              <w:pStyle w:val="58"/>
            </w:pPr>
            <w:r>
              <w:t>F</w:t>
            </w:r>
            <w:r>
              <w:rPr>
                <w:vertAlign w:val="subscript"/>
              </w:rPr>
              <w:t>DL_low</w:t>
            </w:r>
            <w:r>
              <w:t xml:space="preserve">   –  F</w:t>
            </w:r>
            <w:r>
              <w:rPr>
                <w:vertAlign w:val="subscript"/>
              </w:rPr>
              <w:t>DL_high</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a</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5150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5250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b</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5250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5350</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c</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5470</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5725</w:t>
            </w:r>
            <w:r>
              <w:rPr>
                <w:rFonts w:cs="Arial"/>
              </w:rPr>
              <w:t xml:space="preserve"> MHz</w:t>
            </w:r>
          </w:p>
        </w:tc>
      </w:tr>
      <w:tr>
        <w:tblPrEx>
          <w:tblLayout w:type="fixed"/>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lang w:eastAsia="zh-CN"/>
              </w:rPr>
              <w:t>46</w:t>
            </w:r>
            <w:r>
              <w:rPr>
                <w:rFonts w:cs="Arial"/>
                <w:lang w:eastAsia="zh-CN"/>
              </w:rPr>
              <w:t>d</w:t>
            </w:r>
          </w:p>
        </w:tc>
        <w:tc>
          <w:tcPr>
            <w:tcW w:w="1134" w:type="dxa"/>
            <w:tcBorders>
              <w:top w:val="single" w:color="auto" w:sz="4" w:space="0"/>
              <w:left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 </w:t>
            </w:r>
          </w:p>
        </w:tc>
        <w:tc>
          <w:tcPr>
            <w:tcW w:w="284" w:type="dxa"/>
            <w:tcBorders>
              <w:top w:val="single" w:color="auto" w:sz="4" w:space="0"/>
              <w:bottom w:val="single" w:color="auto" w:sz="4" w:space="0"/>
            </w:tcBorders>
          </w:tcPr>
          <w:p>
            <w:pPr>
              <w:pStyle w:val="59"/>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c>
          <w:tcPr>
            <w:tcW w:w="1134" w:type="dxa"/>
            <w:tcBorders>
              <w:top w:val="single" w:color="auto" w:sz="4" w:space="0"/>
              <w:bottom w:val="single" w:color="auto" w:sz="4" w:space="0"/>
            </w:tcBorders>
          </w:tcPr>
          <w:p>
            <w:pPr>
              <w:pStyle w:val="72"/>
              <w:rPr>
                <w:rFonts w:cs="Arial"/>
              </w:rPr>
            </w:pPr>
            <w:r>
              <w:rPr>
                <w:rFonts w:hint="eastAsia" w:cs="Arial"/>
                <w:lang w:eastAsia="zh-CN"/>
              </w:rPr>
              <w:t>5725</w:t>
            </w:r>
            <w:r>
              <w:rPr>
                <w:rFonts w:cs="Arial"/>
              </w:rPr>
              <w:t xml:space="preserve"> MHz</w:t>
            </w:r>
          </w:p>
        </w:tc>
        <w:tc>
          <w:tcPr>
            <w:tcW w:w="244" w:type="dxa"/>
            <w:tcBorders>
              <w:top w:val="single" w:color="auto" w:sz="4" w:space="0"/>
              <w:bottom w:val="single" w:color="auto" w:sz="4" w:space="0"/>
            </w:tcBorders>
          </w:tcPr>
          <w:p>
            <w:pPr>
              <w:pStyle w:val="59"/>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60"/>
              <w:rPr>
                <w:rFonts w:cs="Arial"/>
              </w:rPr>
            </w:pPr>
            <w:r>
              <w:rPr>
                <w:rFonts w:hint="eastAsia" w:cs="Arial"/>
                <w:lang w:eastAsia="zh-CN"/>
              </w:rPr>
              <w:t>5925</w:t>
            </w:r>
            <w:r>
              <w:rPr>
                <w:rFonts w:cs="Arial"/>
              </w:rPr>
              <w:t xml:space="preserve"> MHz</w:t>
            </w:r>
          </w:p>
        </w:tc>
      </w:tr>
    </w:tbl>
    <w:p/>
    <w:p>
      <w:pPr>
        <w:pStyle w:val="62"/>
      </w:pPr>
      <w:r>
        <w:t>Table 5.5-2: Void</w:t>
      </w:r>
    </w:p>
    <w:p>
      <w:pPr>
        <w:pStyle w:val="62"/>
      </w:pPr>
      <w:r>
        <w:t>Table 5.5-3: Void</w:t>
      </w:r>
    </w:p>
    <w:p>
      <w:pPr>
        <w:pStyle w:val="62"/>
        <w:rPr>
          <w:lang w:val="en-US"/>
        </w:rPr>
      </w:pPr>
      <w:r>
        <w:t>Table 5.5-3</w:t>
      </w:r>
      <w:r>
        <w:rPr>
          <w:lang w:val="en-US"/>
        </w:rPr>
        <w:t>A: Void</w:t>
      </w:r>
    </w:p>
    <w:p>
      <w:pPr>
        <w:pStyle w:val="62"/>
        <w:rPr>
          <w:lang w:val="en-US"/>
        </w:rPr>
      </w:pPr>
      <w:r>
        <w:t>Table 5.5-3</w:t>
      </w:r>
      <w:r>
        <w:rPr>
          <w:lang w:val="en-US"/>
        </w:rPr>
        <w:t>B: Void</w:t>
      </w:r>
    </w:p>
    <w:p>
      <w:pPr>
        <w:pStyle w:val="62"/>
        <w:rPr>
          <w:lang w:val="en-US"/>
        </w:rPr>
      </w:pPr>
      <w:r>
        <w:t>Table 5.5-3</w:t>
      </w:r>
      <w:r>
        <w:rPr>
          <w:lang w:val="en-US"/>
        </w:rPr>
        <w:t>C: Void</w:t>
      </w:r>
    </w:p>
    <w:p>
      <w:pPr>
        <w:pStyle w:val="62"/>
      </w:pPr>
      <w:r>
        <w:t>Table 5.5-4: Void</w:t>
      </w:r>
    </w:p>
    <w:p>
      <w:pPr>
        <w:pStyle w:val="62"/>
      </w:pPr>
      <w:r>
        <w:t>Table 5.5-5: Void</w:t>
      </w:r>
    </w:p>
    <w:p>
      <w:pPr>
        <w:pStyle w:val="62"/>
      </w:pPr>
      <w:r>
        <w:t>Table 5.5-6: Void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4"/>
      </w:pPr>
      <w:bookmarkStart w:id="20" w:name="_Toc37162886"/>
      <w:bookmarkStart w:id="21" w:name="_Toc29478416"/>
      <w:bookmarkStart w:id="22" w:name="_Toc35935302"/>
      <w:bookmarkStart w:id="23" w:name="_Toc20997737"/>
      <w:bookmarkStart w:id="24" w:name="_Toc44754022"/>
      <w:bookmarkStart w:id="25" w:name="_Toc35933014"/>
      <w:bookmarkStart w:id="26" w:name="_Toc45826206"/>
      <w:bookmarkStart w:id="27" w:name="_Toc45825702"/>
      <w:bookmarkStart w:id="28" w:name="_Toc37173214"/>
      <w:bookmarkStart w:id="29" w:name="_Toc37173466"/>
      <w:bookmarkStart w:id="30" w:name="_Toc82893949"/>
      <w:bookmarkStart w:id="31" w:name="_Toc45825954"/>
      <w:bookmarkStart w:id="32" w:name="_Toc66872175"/>
      <w:bookmarkStart w:id="33" w:name="_Toc45825450"/>
      <w:bookmarkStart w:id="34" w:name="_Toc66869357"/>
      <w:bookmarkStart w:id="35" w:name="_Toc75173332"/>
      <w:bookmarkStart w:id="36" w:name="_Toc89684480"/>
      <w:bookmarkStart w:id="37" w:name="_Toc52466372"/>
      <w:bookmarkStart w:id="38" w:name="_Toc76497148"/>
      <w:r>
        <w:t>5.7.3</w:t>
      </w:r>
      <w:r>
        <w:tab/>
      </w:r>
      <w:r>
        <w:t>Carrier frequency and EARFCN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rPr>
          <w:rFonts w:cs="v5.0.0"/>
        </w:rPr>
        <w:t xml:space="preserve">The carrier frequency in the uplink and downlink is designated by the E-UTRA Absolute Radio Frequency Channel Number (EARFCN) in the range 0 - 262143. </w:t>
      </w:r>
      <w:r>
        <w:t xml:space="preserve">The </w:t>
      </w:r>
      <w:bookmarkStart w:id="39" w:name="OLE_LINK1"/>
      <w:r>
        <w:t>relation between EARFCN and the</w:t>
      </w:r>
      <w:bookmarkEnd w:id="39"/>
      <w:r>
        <w:t xml:space="preserv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69"/>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69"/>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eastAsia="宋体" w:cs="v5.0.0"/>
          <w:lang w:val="en-US" w:eastAsia="zh-CN"/>
        </w:rPr>
      </w:pPr>
      <w:r>
        <w:rPr>
          <w:rFonts w:hint="eastAsia" w:eastAsia="宋体" w:cs="v5.0.0"/>
          <w:lang w:eastAsia="zh-CN"/>
        </w:rPr>
        <w:t>T</w:t>
      </w:r>
      <w:r>
        <w:rPr>
          <w:rFonts w:cs="v5.0.0"/>
        </w:rPr>
        <w:t>he carrier frequency</w:t>
      </w:r>
      <w:r>
        <w:rPr>
          <w:rFonts w:hint="eastAsia" w:eastAsia="宋体" w:cs="v5.0.0"/>
          <w:lang w:eastAsia="zh-CN"/>
        </w:rPr>
        <w:t xml:space="preserve"> of NB-IoT </w:t>
      </w:r>
      <w:r>
        <w:rPr>
          <w:rFonts w:cs="v5.0.0"/>
        </w:rPr>
        <w:t xml:space="preserve">in </w:t>
      </w:r>
      <w:r>
        <w:rPr>
          <w:rFonts w:hint="eastAsia" w:eastAsia="宋体" w:cs="v5.0.0"/>
          <w:lang w:eastAsia="zh-CN"/>
        </w:rPr>
        <w:t xml:space="preserve">the </w:t>
      </w:r>
      <w:r>
        <w:rPr>
          <w:rFonts w:cs="v5.0.0"/>
        </w:rPr>
        <w:t xml:space="preserve">downlink is designated by the E-UTRA Absolute Radio Frequency Channel Number (EARFCN) in the range 0 – </w:t>
      </w:r>
      <w:r>
        <w:rPr>
          <w:rFonts w:hint="eastAsia" w:eastAsia="宋体" w:cs="v5.0.0"/>
          <w:lang w:eastAsia="zh-CN"/>
        </w:rPr>
        <w:t>262143 and the Offset of NB-IoT Channel Number to EARFCN in the range {</w:t>
      </w:r>
      <w:r>
        <w:rPr>
          <w:rFonts w:eastAsia="宋体" w:cs="v5.0.0"/>
          <w:lang w:eastAsia="zh-CN"/>
        </w:rPr>
        <w:t>-10,-9,-8,-7,-6,-5,-4,-3,-2,-1,-0.5,0,1,2,3,4,5,6,7,8,9</w:t>
      </w:r>
      <w:r>
        <w:rPr>
          <w:rFonts w:hint="eastAsia" w:eastAsia="宋体" w:cs="v5.0.0"/>
          <w:lang w:eastAsia="zh-CN"/>
        </w:rPr>
        <w:t>}</w:t>
      </w:r>
      <w:r>
        <w:rPr>
          <w:rFonts w:eastAsia="宋体" w:cs="v5.0.0"/>
          <w:lang w:eastAsia="zh-CN"/>
        </w:rPr>
        <w:t xml:space="preserve"> for FDD and in the range {-10,-9,-8.5,-8,-7,-6,-5,-4.5,-4,-3,-2,-1,-0.5,0,1,2,3,3.5,4,5,6,7,7.5,8,9} for TDD</w:t>
      </w:r>
      <w:r>
        <w:rPr>
          <w:rFonts w:cs="v5.0.0"/>
        </w:rPr>
        <w:t xml:space="preserve">. </w:t>
      </w:r>
      <w:r>
        <w:t>The relation between EARFCN</w:t>
      </w:r>
      <w:r>
        <w:rPr>
          <w:rFonts w:hint="eastAsia" w:eastAsia="宋体"/>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rFonts w:hint="eastAsia" w:eastAsia="宋体"/>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rFonts w:hint="eastAsia" w:eastAsia="宋体"/>
          <w:lang w:eastAsia="zh-CN"/>
        </w:rPr>
        <w:t xml:space="preserve">, </w:t>
      </w:r>
      <w:r>
        <w:t>N</w:t>
      </w:r>
      <w:r>
        <w:rPr>
          <w:vertAlign w:val="subscript"/>
        </w:rPr>
        <w:t>DL</w:t>
      </w:r>
      <w:r>
        <w:t xml:space="preserve"> is the downlink EARFCN</w:t>
      </w:r>
      <w:r>
        <w:rPr>
          <w:rFonts w:hint="eastAsia" w:eastAsia="宋体"/>
          <w:lang w:eastAsia="zh-CN"/>
        </w:rPr>
        <w:t>, M</w:t>
      </w:r>
      <w:r>
        <w:rPr>
          <w:vertAlign w:val="subscript"/>
        </w:rPr>
        <w:t>DL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downlink EARFCN.</w:t>
      </w:r>
    </w:p>
    <w:p>
      <w:pPr>
        <w:pStyle w:val="69"/>
        <w:rPr>
          <w:rFonts w:eastAsia="宋体"/>
          <w:lang w:eastAsia="zh-CN"/>
        </w:rPr>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hint="eastAsia" w:eastAsia="宋体"/>
          <w:lang w:eastAsia="zh-CN"/>
        </w:rPr>
        <w:t xml:space="preserve"> + </w:t>
      </w:r>
      <w:r>
        <w:rPr>
          <w:rFonts w:eastAsia="宋体"/>
          <w:lang w:eastAsia="zh-CN"/>
        </w:rPr>
        <w:t>0.0025*(2M</w:t>
      </w:r>
      <w:r>
        <w:rPr>
          <w:rFonts w:eastAsia="宋体"/>
          <w:vertAlign w:val="subscript"/>
          <w:lang w:eastAsia="zh-CN"/>
        </w:rPr>
        <w:t>DL</w:t>
      </w:r>
      <w:r>
        <w:rPr>
          <w:rFonts w:eastAsia="宋体"/>
          <w:lang w:eastAsia="zh-CN"/>
        </w:rPr>
        <w:t>+1)</w:t>
      </w:r>
    </w:p>
    <w:p>
      <w:pPr>
        <w:rPr>
          <w:rFonts w:eastAsia="宋体"/>
          <w:lang w:eastAsia="zh-CN"/>
        </w:rPr>
      </w:pPr>
      <w:r>
        <w:rPr>
          <w:rFonts w:cs="v5.0.0"/>
        </w:rPr>
        <w:t xml:space="preserve">The carrier frequency </w:t>
      </w:r>
      <w:r>
        <w:rPr>
          <w:rFonts w:hint="eastAsia" w:eastAsia="宋体" w:cs="v5.0.0"/>
          <w:lang w:eastAsia="zh-CN"/>
        </w:rPr>
        <w:t xml:space="preserve">of NB-IoT </w:t>
      </w:r>
      <w:r>
        <w:rPr>
          <w:rFonts w:cs="v5.0.0"/>
        </w:rPr>
        <w:t xml:space="preserve">in </w:t>
      </w:r>
      <w:r>
        <w:rPr>
          <w:rFonts w:eastAsia="宋体" w:cs="v5.0.0"/>
          <w:lang w:eastAsia="zh-CN"/>
        </w:rPr>
        <w:t>the</w:t>
      </w:r>
      <w:r>
        <w:rPr>
          <w:rFonts w:hint="eastAsia" w:eastAsia="宋体" w:cs="v5.0.0"/>
          <w:lang w:eastAsia="zh-CN"/>
        </w:rPr>
        <w:t xml:space="preserve"> uplink</w:t>
      </w:r>
      <w:r>
        <w:rPr>
          <w:rFonts w:cs="v5.0.0"/>
        </w:rPr>
        <w:t xml:space="preserve"> is designated by the E-UTRA Absolute Radio Frequency Channel Number (EARFCN) in the range 0 –</w:t>
      </w:r>
      <w:r>
        <w:rPr>
          <w:rFonts w:hint="eastAsia" w:eastAsia="宋体" w:cs="v5.0.0"/>
          <w:lang w:eastAsia="zh-CN"/>
        </w:rPr>
        <w:t>262143</w:t>
      </w:r>
      <w:r>
        <w:rPr>
          <w:rFonts w:eastAsia="宋体" w:cs="v5.0.0"/>
          <w:lang w:eastAsia="zh-CN"/>
        </w:rPr>
        <w:t>,</w:t>
      </w:r>
      <w:r>
        <w:rPr>
          <w:rFonts w:hint="eastAsia" w:eastAsia="宋体" w:cs="v5.0.0"/>
          <w:lang w:eastAsia="zh-CN"/>
        </w:rPr>
        <w:t xml:space="preserve"> and the Offset of NB-IoT Channel Number to EARFCN in the range {</w:t>
      </w:r>
      <w:r>
        <w:rPr>
          <w:rFonts w:eastAsia="宋体" w:cs="v5.0.0"/>
          <w:lang w:eastAsia="zh-CN"/>
        </w:rPr>
        <w:t>-10,-9,-8,-7,-6,-5,-4,-3,-2,-1,0,1,2,3,4,5,6,7,8,9</w:t>
      </w:r>
      <w:r>
        <w:rPr>
          <w:rFonts w:hint="eastAsia" w:eastAsia="宋体" w:cs="v5.0.0"/>
          <w:lang w:eastAsia="zh-CN"/>
        </w:rPr>
        <w:t>}</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rFonts w:hint="eastAsia" w:eastAsia="宋体"/>
          <w:lang w:eastAsia="zh-CN"/>
        </w:rPr>
        <w:t>, Offset of NB-IoT Channel Number</w:t>
      </w:r>
      <w:r>
        <w:t xml:space="preserve"> </w:t>
      </w:r>
      <w:r>
        <w:rPr>
          <w:rFonts w:hint="eastAsia" w:eastAsia="宋体"/>
          <w:lang w:eastAsia="zh-CN"/>
        </w:rPr>
        <w:t xml:space="preserve">to EARFCN </w:t>
      </w:r>
      <w:r>
        <w:t xml:space="preserve">and the carrier frequency in MHz for the </w:t>
      </w:r>
      <w:r>
        <w:rPr>
          <w:rFonts w:hint="eastAsia" w:eastAsia="宋体"/>
          <w:lang w:eastAsia="zh-CN"/>
        </w:rPr>
        <w:t>uplink</w:t>
      </w:r>
      <w:r>
        <w:t xml:space="preserve"> is given by the following equation, where F</w:t>
      </w:r>
      <w:r>
        <w:rPr>
          <w:rFonts w:hint="eastAsia" w:eastAsia="宋体"/>
          <w:vertAlign w:val="subscript"/>
          <w:lang w:eastAsia="zh-CN"/>
        </w:rPr>
        <w:t>U</w:t>
      </w:r>
      <w:r>
        <w:rPr>
          <w:vertAlign w:val="subscript"/>
        </w:rPr>
        <w:t>L</w:t>
      </w:r>
      <w:r>
        <w:t xml:space="preserve"> </w:t>
      </w:r>
      <w:r>
        <w:rPr>
          <w:rFonts w:hint="eastAsia" w:eastAsia="宋体"/>
          <w:lang w:eastAsia="zh-CN"/>
        </w:rPr>
        <w:t xml:space="preserve">is the uplink carrier frequency of NB-IoT, </w:t>
      </w:r>
      <w:r>
        <w:t>F</w:t>
      </w:r>
      <w:r>
        <w:rPr>
          <w:rFonts w:hint="eastAsia" w:eastAsia="宋体"/>
          <w:vertAlign w:val="subscript"/>
          <w:lang w:eastAsia="zh-CN"/>
        </w:rPr>
        <w:t>U</w:t>
      </w:r>
      <w:r>
        <w:rPr>
          <w:vertAlign w:val="subscript"/>
        </w:rPr>
        <w:t>L_low</w:t>
      </w:r>
      <w:r>
        <w:t xml:space="preserve"> and N</w:t>
      </w:r>
      <w:r>
        <w:rPr>
          <w:vertAlign w:val="subscript"/>
        </w:rPr>
        <w:t>Offs-</w:t>
      </w:r>
      <w:r>
        <w:rPr>
          <w:rFonts w:hint="eastAsia" w:eastAsia="宋体"/>
          <w:vertAlign w:val="subscript"/>
          <w:lang w:eastAsia="zh-CN"/>
        </w:rPr>
        <w:t>U</w:t>
      </w:r>
      <w:r>
        <w:rPr>
          <w:vertAlign w:val="subscript"/>
        </w:rPr>
        <w:t>L</w:t>
      </w:r>
      <w:r>
        <w:t xml:space="preserve"> are given in table 5.7.3-1</w:t>
      </w:r>
      <w:r>
        <w:rPr>
          <w:rFonts w:hint="eastAsia" w:eastAsia="宋体"/>
          <w:lang w:eastAsia="zh-CN"/>
        </w:rPr>
        <w:t xml:space="preserve">, </w:t>
      </w:r>
      <w:r>
        <w:t>N</w:t>
      </w:r>
      <w:r>
        <w:rPr>
          <w:rFonts w:hint="eastAsia" w:eastAsia="宋体"/>
          <w:vertAlign w:val="subscript"/>
          <w:lang w:eastAsia="zh-CN"/>
        </w:rPr>
        <w:t>U</w:t>
      </w:r>
      <w:r>
        <w:rPr>
          <w:vertAlign w:val="subscript"/>
        </w:rPr>
        <w:t>L</w:t>
      </w:r>
      <w:r>
        <w:t xml:space="preserve"> is the </w:t>
      </w:r>
      <w:r>
        <w:rPr>
          <w:rFonts w:hint="eastAsia" w:eastAsia="宋体"/>
          <w:lang w:eastAsia="zh-CN"/>
        </w:rPr>
        <w:t>uplink</w:t>
      </w:r>
      <w:r>
        <w:t xml:space="preserve"> EARFCN</w:t>
      </w:r>
      <w:r>
        <w:rPr>
          <w:rFonts w:hint="eastAsia" w:eastAsia="宋体"/>
          <w:lang w:eastAsia="zh-CN"/>
        </w:rPr>
        <w:t>, M</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hint="eastAsia" w:eastAsia="宋体"/>
          <w:lang w:eastAsia="zh-CN"/>
        </w:rPr>
        <w:t xml:space="preserve">is the </w:t>
      </w:r>
      <w:r>
        <w:rPr>
          <w:rFonts w:hint="eastAsia" w:eastAsia="宋体" w:cs="v5.0.0"/>
          <w:lang w:eastAsia="zh-CN"/>
        </w:rPr>
        <w:t>Offset of NB-IoT Channel Number to uplink EARFCN.</w:t>
      </w:r>
    </w:p>
    <w:p>
      <w:pPr>
        <w:pStyle w:val="69"/>
        <w:rPr>
          <w:rFonts w:eastAsia="宋体"/>
          <w:lang w:eastAsia="zh-CN"/>
        </w:rPr>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hint="eastAsia" w:eastAsia="宋体"/>
          <w:lang w:eastAsia="zh-CN"/>
        </w:rPr>
        <w:t xml:space="preserve"> + </w:t>
      </w:r>
      <w:r>
        <w:rPr>
          <w:rFonts w:eastAsia="宋体"/>
          <w:lang w:eastAsia="zh-CN"/>
        </w:rPr>
        <w:t>0.0025*(2M</w:t>
      </w:r>
      <w:r>
        <w:rPr>
          <w:rFonts w:hint="eastAsia" w:eastAsia="宋体"/>
          <w:vertAlign w:val="subscript"/>
          <w:lang w:eastAsia="zh-CN"/>
        </w:rPr>
        <w:t>U</w:t>
      </w:r>
      <w:r>
        <w:rPr>
          <w:rFonts w:eastAsia="宋体"/>
          <w:vertAlign w:val="subscript"/>
          <w:lang w:eastAsia="zh-CN"/>
        </w:rPr>
        <w:t>L</w:t>
      </w:r>
      <w:r>
        <w:rPr>
          <w:rFonts w:eastAsia="宋体"/>
          <w:lang w:eastAsia="zh-CN"/>
        </w:rPr>
        <w:t>)</w:t>
      </w:r>
    </w:p>
    <w:p>
      <w:pPr>
        <w:pStyle w:val="63"/>
        <w:rPr>
          <w:rFonts w:eastAsia="宋体"/>
          <w:lang w:eastAsia="zh-CN"/>
        </w:rPr>
      </w:pPr>
      <w:r>
        <w:rPr>
          <w:rFonts w:eastAsia="宋体"/>
          <w:lang w:eastAsia="zh-CN"/>
        </w:rPr>
        <w:t>NOTE</w:t>
      </w:r>
      <w:r>
        <w:rPr>
          <w:rFonts w:hint="eastAsia" w:eastAsia="宋体"/>
          <w:lang w:eastAsia="zh-CN"/>
        </w:rPr>
        <w:t xml:space="preserve"> 1</w:t>
      </w:r>
      <w:r>
        <w:rPr>
          <w:rFonts w:eastAsia="宋体"/>
          <w:lang w:eastAsia="zh-CN"/>
        </w:rPr>
        <w:t>:</w:t>
      </w:r>
      <w:r>
        <w:tab/>
      </w:r>
      <w:r>
        <w:rPr>
          <w:rFonts w:hint="eastAsia" w:eastAsia="宋体"/>
          <w:lang w:eastAsia="zh-CN"/>
        </w:rPr>
        <w:t xml:space="preserve">For NB-IoT, </w:t>
      </w:r>
      <w:r>
        <w:t>N</w:t>
      </w:r>
      <w:r>
        <w:rPr>
          <w:vertAlign w:val="subscript"/>
        </w:rPr>
        <w:t>DL</w:t>
      </w:r>
      <w:r>
        <w:rPr>
          <w:rFonts w:eastAsia="宋体"/>
          <w:lang w:eastAsia="zh-CN"/>
        </w:rPr>
        <w:t xml:space="preserve"> or </w:t>
      </w:r>
      <w:r>
        <w:t>N</w:t>
      </w:r>
      <w:r>
        <w:rPr>
          <w:rFonts w:hint="eastAsia" w:eastAsia="宋体"/>
          <w:vertAlign w:val="subscript"/>
          <w:lang w:eastAsia="zh-CN"/>
        </w:rPr>
        <w:t>U</w:t>
      </w:r>
      <w:r>
        <w:rPr>
          <w:vertAlign w:val="subscript"/>
        </w:rPr>
        <w:t>L</w:t>
      </w:r>
      <w:r>
        <w:rPr>
          <w:rFonts w:hint="eastAsia" w:eastAsia="宋体"/>
          <w:vertAlign w:val="subscript"/>
          <w:lang w:eastAsia="zh-CN"/>
        </w:rPr>
        <w:t xml:space="preserve"> </w:t>
      </w:r>
      <w:r>
        <w:rPr>
          <w:rFonts w:eastAsia="宋体"/>
          <w:lang w:eastAsia="zh-CN"/>
        </w:rPr>
        <w:t xml:space="preserve">is different than the value </w:t>
      </w:r>
      <w:r>
        <w:rPr>
          <w:rFonts w:hint="eastAsia" w:eastAsia="宋体"/>
          <w:lang w:eastAsia="zh-CN"/>
        </w:rPr>
        <w:t xml:space="preserve">of EARFCN </w:t>
      </w:r>
      <w:r>
        <w:rPr>
          <w:rFonts w:eastAsia="宋体"/>
          <w:lang w:eastAsia="zh-CN"/>
        </w:rPr>
        <w:t>that corresponds to E-UTRA downlink or uplink carrier frequency for in-band and guard band operation.</w:t>
      </w:r>
    </w:p>
    <w:p>
      <w:pPr>
        <w:pStyle w:val="63"/>
      </w:pPr>
      <w:r>
        <w:rPr>
          <w:rFonts w:hint="eastAsia" w:eastAsia="宋体"/>
          <w:lang w:eastAsia="zh-CN"/>
        </w:rPr>
        <w:t>NOTE 2:</w:t>
      </w:r>
      <w:r>
        <w:tab/>
      </w:r>
      <w:r>
        <w:t xml:space="preserve">For FDD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 xml:space="preserve">= -0.5 is not applicable </w:t>
      </w:r>
      <w:r>
        <w:rPr>
          <w:rFonts w:eastAsia="宋体"/>
          <w:lang w:eastAsia="zh-CN"/>
        </w:rPr>
        <w:t>for in-band and guard band operation</w:t>
      </w:r>
      <w:r>
        <w:rPr>
          <w:rFonts w:hint="eastAsia" w:eastAsia="宋体"/>
          <w:lang w:eastAsia="zh-CN"/>
        </w:rPr>
        <w:t>.</w:t>
      </w:r>
      <w:r>
        <w:t xml:space="preserve"> For TDD </w:t>
      </w:r>
      <w:r>
        <w:rPr>
          <w:rFonts w:eastAsia="宋体"/>
          <w:lang w:eastAsia="zh-CN"/>
        </w:rPr>
        <w:t>M</w:t>
      </w:r>
      <w:r>
        <w:rPr>
          <w:vertAlign w:val="subscript"/>
        </w:rPr>
        <w:t>DL</w:t>
      </w:r>
      <w:r>
        <w:rPr>
          <w:rFonts w:eastAsia="宋体"/>
          <w:vertAlign w:val="subscript"/>
          <w:lang w:eastAsia="zh-CN"/>
        </w:rPr>
        <w:t xml:space="preserve"> </w:t>
      </w:r>
      <w:r>
        <w:rPr>
          <w:rFonts w:eastAsia="宋体"/>
          <w:lang w:eastAsia="zh-CN"/>
        </w:rPr>
        <w:t>{-0.5,+3.5,-4.5,+7.5,-8.5} is not applicable for in-band and guard band operation.</w:t>
      </w:r>
    </w:p>
    <w:p>
      <w:pPr>
        <w:pStyle w:val="63"/>
      </w:pPr>
      <w:r>
        <w:rPr>
          <w:rFonts w:cs="v5.0.0"/>
          <w:lang w:eastAsia="zh-CN"/>
        </w:rPr>
        <w:t xml:space="preserve">NOTE </w:t>
      </w:r>
      <w:r>
        <w:rPr>
          <w:rFonts w:hint="eastAsia" w:cs="v5.0.0"/>
          <w:lang w:eastAsia="zh-CN"/>
        </w:rPr>
        <w:t>3</w:t>
      </w:r>
      <w:r>
        <w:rPr>
          <w:rFonts w:cs="v5.0.0"/>
          <w:lang w:eastAsia="zh-CN"/>
        </w:rPr>
        <w:t>:</w:t>
      </w:r>
      <w:r>
        <w:rPr>
          <w:rFonts w:cs="v5.0.0"/>
          <w:lang w:eastAsia="zh-CN"/>
        </w:rPr>
        <w:tab/>
      </w:r>
      <w:r>
        <w:rPr>
          <w:rFonts w:hint="eastAsia" w:cs="v5.0.0"/>
          <w:lang w:eastAsia="zh-CN"/>
        </w:rPr>
        <w:t>F</w:t>
      </w:r>
      <w:r>
        <w:t>or the carrier including NPSS/NSSS for in-band and guard band operation, M</w:t>
      </w:r>
      <w:r>
        <w:rPr>
          <w:sz w:val="15"/>
          <w:szCs w:val="15"/>
        </w:rPr>
        <w:t>DL</w:t>
      </w:r>
      <w:r>
        <w:t xml:space="preserve"> is selected from {-2,-1,0,1}.</w:t>
      </w:r>
    </w:p>
    <w:p>
      <w:pPr>
        <w:keepLines/>
        <w:ind w:left="1135" w:hanging="851"/>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62"/>
      </w:pPr>
      <w:r>
        <w:t>Table 5.7.3-1: E-UTRA channel numbers</w:t>
      </w: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356"/>
        <w:gridCol w:w="1244"/>
        <w:gridCol w:w="1570"/>
        <w:gridCol w:w="1465"/>
        <w:gridCol w:w="44"/>
        <w:gridCol w:w="1388"/>
        <w:gridCol w:w="33"/>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restart"/>
            <w:shd w:val="clear" w:color="auto" w:fill="auto"/>
            <w:vAlign w:val="bottom"/>
          </w:tcPr>
          <w:p>
            <w:pPr>
              <w:pStyle w:val="58"/>
              <w:rPr>
                <w:rFonts w:cs="Arial"/>
              </w:rPr>
            </w:pPr>
            <w:r>
              <w:rPr>
                <w:rFonts w:cs="Arial"/>
              </w:rPr>
              <w:t>E-UTRA Operating Band</w:t>
            </w:r>
          </w:p>
        </w:tc>
        <w:tc>
          <w:tcPr>
            <w:tcW w:w="4170" w:type="dxa"/>
            <w:gridSpan w:val="3"/>
          </w:tcPr>
          <w:p>
            <w:pPr>
              <w:pStyle w:val="58"/>
              <w:rPr>
                <w:rFonts w:cs="Arial"/>
              </w:rPr>
            </w:pPr>
            <w:r>
              <w:rPr>
                <w:rFonts w:cs="Arial"/>
              </w:rPr>
              <w:t>Downlink</w:t>
            </w:r>
          </w:p>
        </w:tc>
        <w:tc>
          <w:tcPr>
            <w:tcW w:w="4392" w:type="dxa"/>
            <w:gridSpan w:val="5"/>
          </w:tcPr>
          <w:p>
            <w:pPr>
              <w:pStyle w:val="58"/>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vMerge w:val="continue"/>
            <w:shd w:val="clear" w:color="auto" w:fill="auto"/>
          </w:tcPr>
          <w:p>
            <w:pPr>
              <w:pStyle w:val="58"/>
              <w:rPr>
                <w:rFonts w:cs="Arial"/>
              </w:rPr>
            </w:pPr>
          </w:p>
        </w:tc>
        <w:tc>
          <w:tcPr>
            <w:tcW w:w="1356" w:type="dxa"/>
          </w:tcPr>
          <w:p>
            <w:pPr>
              <w:pStyle w:val="58"/>
              <w:rPr>
                <w:rFonts w:cs="Arial"/>
              </w:rPr>
            </w:pPr>
            <w:r>
              <w:rPr>
                <w:rFonts w:cs="Arial"/>
              </w:rPr>
              <w:t>F</w:t>
            </w:r>
            <w:r>
              <w:rPr>
                <w:rFonts w:cs="Arial"/>
                <w:vertAlign w:val="subscript"/>
              </w:rPr>
              <w:t>DL_low</w:t>
            </w:r>
            <w:r>
              <w:rPr>
                <w:rFonts w:cs="Arial"/>
                <w:b w:val="0"/>
                <w:bCs/>
              </w:rPr>
              <w:t xml:space="preserve"> [MHz]</w:t>
            </w:r>
          </w:p>
        </w:tc>
        <w:tc>
          <w:tcPr>
            <w:tcW w:w="1244" w:type="dxa"/>
          </w:tcPr>
          <w:p>
            <w:pPr>
              <w:pStyle w:val="58"/>
              <w:rPr>
                <w:rFonts w:cs="Arial"/>
              </w:rPr>
            </w:pPr>
            <w:r>
              <w:rPr>
                <w:rFonts w:cs="Arial"/>
              </w:rPr>
              <w:t>N</w:t>
            </w:r>
            <w:r>
              <w:rPr>
                <w:rFonts w:cs="Arial"/>
                <w:vertAlign w:val="subscript"/>
              </w:rPr>
              <w:t>Offs-DL</w:t>
            </w:r>
          </w:p>
        </w:tc>
        <w:tc>
          <w:tcPr>
            <w:tcW w:w="1570" w:type="dxa"/>
          </w:tcPr>
          <w:p>
            <w:pPr>
              <w:pStyle w:val="58"/>
              <w:rPr>
                <w:rFonts w:cs="Arial"/>
              </w:rPr>
            </w:pPr>
            <w:r>
              <w:rPr>
                <w:rFonts w:cs="Arial"/>
              </w:rPr>
              <w:t>Range of N</w:t>
            </w:r>
            <w:r>
              <w:rPr>
                <w:rFonts w:cs="Arial"/>
                <w:vertAlign w:val="subscript"/>
              </w:rPr>
              <w:t>DL</w:t>
            </w:r>
          </w:p>
        </w:tc>
        <w:tc>
          <w:tcPr>
            <w:tcW w:w="1509" w:type="dxa"/>
            <w:gridSpan w:val="2"/>
          </w:tcPr>
          <w:p>
            <w:pPr>
              <w:pStyle w:val="58"/>
              <w:rPr>
                <w:rFonts w:cs="Arial"/>
              </w:rPr>
            </w:pPr>
            <w:r>
              <w:rPr>
                <w:rFonts w:cs="Arial"/>
              </w:rPr>
              <w:t>F</w:t>
            </w:r>
            <w:r>
              <w:rPr>
                <w:rFonts w:cs="Arial"/>
                <w:vertAlign w:val="subscript"/>
              </w:rPr>
              <w:t>UL_low</w:t>
            </w:r>
            <w:r>
              <w:rPr>
                <w:rFonts w:cs="Arial"/>
                <w:b w:val="0"/>
                <w:bCs/>
              </w:rPr>
              <w:t xml:space="preserve"> [MHz]</w:t>
            </w:r>
          </w:p>
        </w:tc>
        <w:tc>
          <w:tcPr>
            <w:tcW w:w="1388" w:type="dxa"/>
          </w:tcPr>
          <w:p>
            <w:pPr>
              <w:pStyle w:val="58"/>
              <w:rPr>
                <w:rFonts w:cs="Arial"/>
              </w:rPr>
            </w:pPr>
            <w:r>
              <w:rPr>
                <w:rFonts w:cs="Arial"/>
              </w:rPr>
              <w:t>N</w:t>
            </w:r>
            <w:r>
              <w:rPr>
                <w:rFonts w:cs="Arial"/>
                <w:vertAlign w:val="subscript"/>
              </w:rPr>
              <w:t>Offs-UL</w:t>
            </w:r>
          </w:p>
        </w:tc>
        <w:tc>
          <w:tcPr>
            <w:tcW w:w="1495" w:type="dxa"/>
            <w:gridSpan w:val="2"/>
          </w:tcPr>
          <w:p>
            <w:pPr>
              <w:pStyle w:val="58"/>
              <w:rPr>
                <w:rFonts w:cs="Arial"/>
              </w:rPr>
            </w:pPr>
            <w:r>
              <w:rPr>
                <w:rFonts w:cs="Arial"/>
              </w:rPr>
              <w:t>Range of N</w:t>
            </w:r>
            <w:r>
              <w:rPr>
                <w:rFonts w:cs="Arial"/>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0</w:t>
            </w:r>
          </w:p>
        </w:tc>
        <w:tc>
          <w:tcPr>
            <w:tcW w:w="1570" w:type="dxa"/>
          </w:tcPr>
          <w:p>
            <w:pPr>
              <w:pStyle w:val="59"/>
              <w:rPr>
                <w:rFonts w:cs="Arial"/>
              </w:rPr>
            </w:pPr>
            <w:r>
              <w:rPr>
                <w:rFonts w:cs="Arial"/>
              </w:rPr>
              <w:t>0 – 599</w:t>
            </w:r>
          </w:p>
        </w:tc>
        <w:tc>
          <w:tcPr>
            <w:tcW w:w="1509" w:type="dxa"/>
            <w:gridSpan w:val="2"/>
          </w:tcPr>
          <w:p>
            <w:pPr>
              <w:pStyle w:val="72"/>
              <w:ind w:right="290"/>
              <w:rPr>
                <w:rFonts w:cs="Arial"/>
              </w:rPr>
            </w:pPr>
            <w:r>
              <w:rPr>
                <w:rFonts w:cs="Arial"/>
              </w:rPr>
              <w:t>1920</w:t>
            </w:r>
          </w:p>
        </w:tc>
        <w:tc>
          <w:tcPr>
            <w:tcW w:w="1388" w:type="dxa"/>
          </w:tcPr>
          <w:p>
            <w:pPr>
              <w:pStyle w:val="72"/>
              <w:ind w:right="176"/>
              <w:rPr>
                <w:rFonts w:cs="Arial"/>
              </w:rPr>
            </w:pPr>
            <w:r>
              <w:rPr>
                <w:rFonts w:cs="Arial"/>
              </w:rPr>
              <w:t>18000</w:t>
            </w:r>
          </w:p>
        </w:tc>
        <w:tc>
          <w:tcPr>
            <w:tcW w:w="1495" w:type="dxa"/>
            <w:gridSpan w:val="2"/>
          </w:tcPr>
          <w:p>
            <w:pPr>
              <w:pStyle w:val="59"/>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600</w:t>
            </w:r>
          </w:p>
        </w:tc>
        <w:tc>
          <w:tcPr>
            <w:tcW w:w="1570" w:type="dxa"/>
          </w:tcPr>
          <w:p>
            <w:pPr>
              <w:pStyle w:val="59"/>
              <w:rPr>
                <w:rFonts w:cs="Arial"/>
              </w:rPr>
            </w:pPr>
            <w:r>
              <w:rPr>
                <w:rFonts w:cs="Arial"/>
              </w:rPr>
              <w:t>600</w:t>
            </w:r>
            <w:r>
              <w:rPr>
                <w:rFonts w:ascii="Symbol" w:hAnsi="Symbol" w:cs="Arial"/>
              </w:rPr>
              <w:t></w:t>
            </w:r>
            <w:r>
              <w:rPr>
                <w:rFonts w:cs="Arial"/>
              </w:rPr>
              <w:t>1199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18600</w:t>
            </w:r>
          </w:p>
        </w:tc>
        <w:tc>
          <w:tcPr>
            <w:tcW w:w="1495" w:type="dxa"/>
            <w:gridSpan w:val="2"/>
          </w:tcPr>
          <w:p>
            <w:pPr>
              <w:pStyle w:val="59"/>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w:t>
            </w:r>
          </w:p>
        </w:tc>
        <w:tc>
          <w:tcPr>
            <w:tcW w:w="1356" w:type="dxa"/>
          </w:tcPr>
          <w:p>
            <w:pPr>
              <w:pStyle w:val="72"/>
              <w:ind w:right="175"/>
              <w:rPr>
                <w:rFonts w:cs="Arial"/>
              </w:rPr>
            </w:pPr>
            <w:r>
              <w:rPr>
                <w:rFonts w:cs="Arial"/>
              </w:rPr>
              <w:t>1805</w:t>
            </w:r>
          </w:p>
        </w:tc>
        <w:tc>
          <w:tcPr>
            <w:tcW w:w="1244" w:type="dxa"/>
          </w:tcPr>
          <w:p>
            <w:pPr>
              <w:pStyle w:val="72"/>
              <w:ind w:right="33"/>
              <w:rPr>
                <w:rFonts w:cs="Arial"/>
              </w:rPr>
            </w:pPr>
            <w:r>
              <w:rPr>
                <w:rFonts w:cs="Arial"/>
              </w:rPr>
              <w:t>1200</w:t>
            </w:r>
          </w:p>
        </w:tc>
        <w:tc>
          <w:tcPr>
            <w:tcW w:w="1570" w:type="dxa"/>
          </w:tcPr>
          <w:p>
            <w:pPr>
              <w:pStyle w:val="59"/>
              <w:rPr>
                <w:rFonts w:cs="Arial"/>
              </w:rPr>
            </w:pPr>
            <w:r>
              <w:rPr>
                <w:rFonts w:cs="Arial"/>
              </w:rPr>
              <w:t>1200 – 1949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19200</w:t>
            </w:r>
          </w:p>
        </w:tc>
        <w:tc>
          <w:tcPr>
            <w:tcW w:w="1495" w:type="dxa"/>
            <w:gridSpan w:val="2"/>
          </w:tcPr>
          <w:p>
            <w:pPr>
              <w:pStyle w:val="59"/>
              <w:rPr>
                <w:rFonts w:cs="Arial"/>
              </w:rPr>
            </w:pPr>
            <w:r>
              <w:rPr>
                <w:rFonts w:cs="Arial"/>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1950</w:t>
            </w:r>
          </w:p>
        </w:tc>
        <w:tc>
          <w:tcPr>
            <w:tcW w:w="1570" w:type="dxa"/>
          </w:tcPr>
          <w:p>
            <w:pPr>
              <w:pStyle w:val="59"/>
              <w:rPr>
                <w:rFonts w:cs="Arial"/>
              </w:rPr>
            </w:pPr>
            <w:r>
              <w:rPr>
                <w:rFonts w:cs="Arial"/>
              </w:rPr>
              <w:t>1950 – 2399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19950</w:t>
            </w:r>
          </w:p>
        </w:tc>
        <w:tc>
          <w:tcPr>
            <w:tcW w:w="1495" w:type="dxa"/>
            <w:gridSpan w:val="2"/>
          </w:tcPr>
          <w:p>
            <w:pPr>
              <w:pStyle w:val="59"/>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5</w:t>
            </w:r>
          </w:p>
        </w:tc>
        <w:tc>
          <w:tcPr>
            <w:tcW w:w="1356" w:type="dxa"/>
          </w:tcPr>
          <w:p>
            <w:pPr>
              <w:pStyle w:val="72"/>
              <w:ind w:right="175"/>
              <w:rPr>
                <w:rFonts w:cs="Arial"/>
              </w:rPr>
            </w:pPr>
            <w:r>
              <w:rPr>
                <w:rFonts w:cs="Arial"/>
              </w:rPr>
              <w:t>869</w:t>
            </w:r>
          </w:p>
        </w:tc>
        <w:tc>
          <w:tcPr>
            <w:tcW w:w="1244" w:type="dxa"/>
          </w:tcPr>
          <w:p>
            <w:pPr>
              <w:pStyle w:val="72"/>
              <w:ind w:right="33"/>
              <w:rPr>
                <w:rFonts w:cs="Arial"/>
              </w:rPr>
            </w:pPr>
            <w:r>
              <w:rPr>
                <w:rFonts w:cs="Arial"/>
              </w:rPr>
              <w:t>2400</w:t>
            </w:r>
          </w:p>
        </w:tc>
        <w:tc>
          <w:tcPr>
            <w:tcW w:w="1570" w:type="dxa"/>
          </w:tcPr>
          <w:p>
            <w:pPr>
              <w:pStyle w:val="59"/>
              <w:rPr>
                <w:rFonts w:cs="Arial"/>
              </w:rPr>
            </w:pPr>
            <w:r>
              <w:rPr>
                <w:rFonts w:cs="Arial"/>
              </w:rPr>
              <w:t>2400 – 2649</w:t>
            </w:r>
          </w:p>
        </w:tc>
        <w:tc>
          <w:tcPr>
            <w:tcW w:w="1509" w:type="dxa"/>
            <w:gridSpan w:val="2"/>
          </w:tcPr>
          <w:p>
            <w:pPr>
              <w:pStyle w:val="72"/>
              <w:ind w:right="290"/>
              <w:rPr>
                <w:rFonts w:cs="Arial"/>
              </w:rPr>
            </w:pPr>
            <w:r>
              <w:rPr>
                <w:rFonts w:cs="Arial"/>
              </w:rPr>
              <w:t>824</w:t>
            </w:r>
          </w:p>
        </w:tc>
        <w:tc>
          <w:tcPr>
            <w:tcW w:w="1388" w:type="dxa"/>
          </w:tcPr>
          <w:p>
            <w:pPr>
              <w:pStyle w:val="72"/>
              <w:ind w:right="176"/>
              <w:rPr>
                <w:rFonts w:cs="Arial"/>
              </w:rPr>
            </w:pPr>
            <w:r>
              <w:rPr>
                <w:rFonts w:cs="Arial"/>
              </w:rPr>
              <w:t>20400</w:t>
            </w:r>
          </w:p>
        </w:tc>
        <w:tc>
          <w:tcPr>
            <w:tcW w:w="1495" w:type="dxa"/>
            <w:gridSpan w:val="2"/>
          </w:tcPr>
          <w:p>
            <w:pPr>
              <w:pStyle w:val="59"/>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2650</w:t>
            </w:r>
          </w:p>
        </w:tc>
        <w:tc>
          <w:tcPr>
            <w:tcW w:w="1570" w:type="dxa"/>
          </w:tcPr>
          <w:p>
            <w:pPr>
              <w:pStyle w:val="59"/>
              <w:rPr>
                <w:rFonts w:cs="Arial"/>
              </w:rPr>
            </w:pPr>
            <w:r>
              <w:rPr>
                <w:rFonts w:cs="Arial"/>
              </w:rPr>
              <w:t>2650 – 2749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20650</w:t>
            </w:r>
          </w:p>
        </w:tc>
        <w:tc>
          <w:tcPr>
            <w:tcW w:w="1495" w:type="dxa"/>
            <w:gridSpan w:val="2"/>
          </w:tcPr>
          <w:p>
            <w:pPr>
              <w:pStyle w:val="59"/>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w:t>
            </w:r>
          </w:p>
        </w:tc>
        <w:tc>
          <w:tcPr>
            <w:tcW w:w="1356" w:type="dxa"/>
          </w:tcPr>
          <w:p>
            <w:pPr>
              <w:pStyle w:val="72"/>
              <w:ind w:right="175"/>
              <w:rPr>
                <w:rFonts w:cs="Arial"/>
              </w:rPr>
            </w:pPr>
            <w:r>
              <w:rPr>
                <w:rFonts w:cs="Arial"/>
              </w:rPr>
              <w:t>2620</w:t>
            </w:r>
          </w:p>
        </w:tc>
        <w:tc>
          <w:tcPr>
            <w:tcW w:w="1244" w:type="dxa"/>
          </w:tcPr>
          <w:p>
            <w:pPr>
              <w:pStyle w:val="72"/>
              <w:ind w:right="33"/>
              <w:rPr>
                <w:rFonts w:cs="Arial"/>
              </w:rPr>
            </w:pPr>
            <w:r>
              <w:rPr>
                <w:rFonts w:cs="Arial"/>
              </w:rPr>
              <w:t>2750</w:t>
            </w:r>
          </w:p>
        </w:tc>
        <w:tc>
          <w:tcPr>
            <w:tcW w:w="1570" w:type="dxa"/>
          </w:tcPr>
          <w:p>
            <w:pPr>
              <w:pStyle w:val="59"/>
              <w:rPr>
                <w:rFonts w:cs="Arial"/>
              </w:rPr>
            </w:pPr>
            <w:r>
              <w:rPr>
                <w:rFonts w:cs="Arial"/>
              </w:rPr>
              <w:t>2750 – 3449</w:t>
            </w:r>
          </w:p>
        </w:tc>
        <w:tc>
          <w:tcPr>
            <w:tcW w:w="1509" w:type="dxa"/>
            <w:gridSpan w:val="2"/>
          </w:tcPr>
          <w:p>
            <w:pPr>
              <w:pStyle w:val="72"/>
              <w:ind w:right="290"/>
              <w:rPr>
                <w:rFonts w:cs="Arial"/>
              </w:rPr>
            </w:pPr>
            <w:r>
              <w:rPr>
                <w:rFonts w:cs="Arial"/>
              </w:rPr>
              <w:t>2500</w:t>
            </w:r>
          </w:p>
        </w:tc>
        <w:tc>
          <w:tcPr>
            <w:tcW w:w="1388" w:type="dxa"/>
          </w:tcPr>
          <w:p>
            <w:pPr>
              <w:pStyle w:val="72"/>
              <w:ind w:right="176"/>
              <w:rPr>
                <w:rFonts w:cs="Arial"/>
              </w:rPr>
            </w:pPr>
            <w:r>
              <w:rPr>
                <w:rFonts w:cs="Arial"/>
              </w:rPr>
              <w:t>20750</w:t>
            </w:r>
          </w:p>
        </w:tc>
        <w:tc>
          <w:tcPr>
            <w:tcW w:w="1495" w:type="dxa"/>
            <w:gridSpan w:val="2"/>
          </w:tcPr>
          <w:p>
            <w:pPr>
              <w:pStyle w:val="59"/>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w:t>
            </w:r>
          </w:p>
        </w:tc>
        <w:tc>
          <w:tcPr>
            <w:tcW w:w="1356" w:type="dxa"/>
          </w:tcPr>
          <w:p>
            <w:pPr>
              <w:pStyle w:val="72"/>
              <w:ind w:right="175"/>
              <w:rPr>
                <w:rFonts w:cs="Arial"/>
              </w:rPr>
            </w:pPr>
            <w:r>
              <w:rPr>
                <w:rFonts w:cs="Arial"/>
              </w:rPr>
              <w:t>925</w:t>
            </w:r>
          </w:p>
        </w:tc>
        <w:tc>
          <w:tcPr>
            <w:tcW w:w="1244" w:type="dxa"/>
          </w:tcPr>
          <w:p>
            <w:pPr>
              <w:pStyle w:val="72"/>
              <w:ind w:right="33"/>
              <w:rPr>
                <w:rFonts w:cs="Arial"/>
              </w:rPr>
            </w:pPr>
            <w:r>
              <w:rPr>
                <w:rFonts w:cs="Arial"/>
              </w:rPr>
              <w:t>3450</w:t>
            </w:r>
          </w:p>
        </w:tc>
        <w:tc>
          <w:tcPr>
            <w:tcW w:w="1570" w:type="dxa"/>
          </w:tcPr>
          <w:p>
            <w:pPr>
              <w:pStyle w:val="59"/>
              <w:rPr>
                <w:rFonts w:cs="Arial"/>
              </w:rPr>
            </w:pPr>
            <w:r>
              <w:rPr>
                <w:rFonts w:cs="Arial"/>
              </w:rPr>
              <w:t>3450 – 3799</w:t>
            </w:r>
          </w:p>
        </w:tc>
        <w:tc>
          <w:tcPr>
            <w:tcW w:w="1509" w:type="dxa"/>
            <w:gridSpan w:val="2"/>
          </w:tcPr>
          <w:p>
            <w:pPr>
              <w:pStyle w:val="72"/>
              <w:ind w:right="290"/>
              <w:rPr>
                <w:rFonts w:cs="Arial"/>
              </w:rPr>
            </w:pPr>
            <w:r>
              <w:rPr>
                <w:rFonts w:cs="Arial"/>
              </w:rPr>
              <w:t>880</w:t>
            </w:r>
          </w:p>
        </w:tc>
        <w:tc>
          <w:tcPr>
            <w:tcW w:w="1388" w:type="dxa"/>
          </w:tcPr>
          <w:p>
            <w:pPr>
              <w:pStyle w:val="72"/>
              <w:ind w:right="176"/>
              <w:rPr>
                <w:rFonts w:cs="Arial"/>
              </w:rPr>
            </w:pPr>
            <w:r>
              <w:rPr>
                <w:rFonts w:cs="Arial"/>
              </w:rPr>
              <w:t>21450</w:t>
            </w:r>
          </w:p>
        </w:tc>
        <w:tc>
          <w:tcPr>
            <w:tcW w:w="1495" w:type="dxa"/>
            <w:gridSpan w:val="2"/>
          </w:tcPr>
          <w:p>
            <w:pPr>
              <w:pStyle w:val="59"/>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9</w:t>
            </w:r>
          </w:p>
        </w:tc>
        <w:tc>
          <w:tcPr>
            <w:tcW w:w="1356" w:type="dxa"/>
          </w:tcPr>
          <w:p>
            <w:pPr>
              <w:pStyle w:val="72"/>
              <w:ind w:right="175"/>
              <w:rPr>
                <w:rFonts w:cs="Arial"/>
              </w:rPr>
            </w:pPr>
            <w:r>
              <w:rPr>
                <w:rFonts w:cs="Arial"/>
              </w:rPr>
              <w:t>1844.9</w:t>
            </w:r>
          </w:p>
        </w:tc>
        <w:tc>
          <w:tcPr>
            <w:tcW w:w="1244" w:type="dxa"/>
          </w:tcPr>
          <w:p>
            <w:pPr>
              <w:pStyle w:val="72"/>
              <w:ind w:right="33"/>
              <w:rPr>
                <w:rFonts w:cs="Arial"/>
              </w:rPr>
            </w:pPr>
            <w:r>
              <w:rPr>
                <w:rFonts w:cs="Arial"/>
              </w:rPr>
              <w:t>3800</w:t>
            </w:r>
          </w:p>
        </w:tc>
        <w:tc>
          <w:tcPr>
            <w:tcW w:w="1570" w:type="dxa"/>
          </w:tcPr>
          <w:p>
            <w:pPr>
              <w:pStyle w:val="59"/>
              <w:rPr>
                <w:rFonts w:cs="Arial"/>
              </w:rPr>
            </w:pPr>
            <w:r>
              <w:rPr>
                <w:rFonts w:cs="Arial"/>
              </w:rPr>
              <w:t>3800 – 4149</w:t>
            </w:r>
          </w:p>
        </w:tc>
        <w:tc>
          <w:tcPr>
            <w:tcW w:w="1509" w:type="dxa"/>
            <w:gridSpan w:val="2"/>
          </w:tcPr>
          <w:p>
            <w:pPr>
              <w:pStyle w:val="72"/>
              <w:ind w:right="290"/>
              <w:rPr>
                <w:rFonts w:cs="Arial"/>
              </w:rPr>
            </w:pPr>
            <w:r>
              <w:rPr>
                <w:rFonts w:cs="Arial"/>
              </w:rPr>
              <w:t>1749.9</w:t>
            </w:r>
          </w:p>
        </w:tc>
        <w:tc>
          <w:tcPr>
            <w:tcW w:w="1388" w:type="dxa"/>
          </w:tcPr>
          <w:p>
            <w:pPr>
              <w:pStyle w:val="72"/>
              <w:ind w:right="176"/>
              <w:rPr>
                <w:rFonts w:cs="Arial"/>
              </w:rPr>
            </w:pPr>
            <w:r>
              <w:rPr>
                <w:rFonts w:cs="Arial"/>
              </w:rPr>
              <w:t>21800</w:t>
            </w:r>
          </w:p>
        </w:tc>
        <w:tc>
          <w:tcPr>
            <w:tcW w:w="1495" w:type="dxa"/>
            <w:gridSpan w:val="2"/>
          </w:tcPr>
          <w:p>
            <w:pPr>
              <w:pStyle w:val="59"/>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10</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4150</w:t>
            </w:r>
          </w:p>
        </w:tc>
        <w:tc>
          <w:tcPr>
            <w:tcW w:w="1570" w:type="dxa"/>
          </w:tcPr>
          <w:p>
            <w:pPr>
              <w:pStyle w:val="59"/>
              <w:rPr>
                <w:rFonts w:cs="Arial"/>
              </w:rPr>
            </w:pPr>
            <w:r>
              <w:rPr>
                <w:rFonts w:cs="Arial"/>
              </w:rPr>
              <w:t>4150 – 4749</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22150</w:t>
            </w:r>
          </w:p>
        </w:tc>
        <w:tc>
          <w:tcPr>
            <w:tcW w:w="1495" w:type="dxa"/>
            <w:gridSpan w:val="2"/>
          </w:tcPr>
          <w:p>
            <w:pPr>
              <w:pStyle w:val="59"/>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11</w:t>
            </w:r>
          </w:p>
        </w:tc>
        <w:tc>
          <w:tcPr>
            <w:tcW w:w="1356" w:type="dxa"/>
          </w:tcPr>
          <w:p>
            <w:pPr>
              <w:pStyle w:val="72"/>
              <w:ind w:right="175"/>
              <w:rPr>
                <w:rFonts w:cs="Arial"/>
              </w:rPr>
            </w:pPr>
            <w:r>
              <w:rPr>
                <w:rFonts w:cs="Arial"/>
              </w:rPr>
              <w:t>1475.9</w:t>
            </w:r>
          </w:p>
        </w:tc>
        <w:tc>
          <w:tcPr>
            <w:tcW w:w="1244" w:type="dxa"/>
          </w:tcPr>
          <w:p>
            <w:pPr>
              <w:pStyle w:val="72"/>
              <w:ind w:right="33"/>
              <w:rPr>
                <w:rFonts w:cs="Arial"/>
              </w:rPr>
            </w:pPr>
            <w:r>
              <w:rPr>
                <w:rFonts w:cs="Arial"/>
              </w:rPr>
              <w:t>4750</w:t>
            </w:r>
          </w:p>
        </w:tc>
        <w:tc>
          <w:tcPr>
            <w:tcW w:w="1570" w:type="dxa"/>
          </w:tcPr>
          <w:p>
            <w:pPr>
              <w:pStyle w:val="59"/>
              <w:rPr>
                <w:rFonts w:cs="Arial"/>
              </w:rPr>
            </w:pPr>
            <w:r>
              <w:rPr>
                <w:rFonts w:cs="Arial"/>
              </w:rPr>
              <w:t>4750 – 4949</w:t>
            </w:r>
          </w:p>
        </w:tc>
        <w:tc>
          <w:tcPr>
            <w:tcW w:w="1509" w:type="dxa"/>
            <w:gridSpan w:val="2"/>
          </w:tcPr>
          <w:p>
            <w:pPr>
              <w:pStyle w:val="72"/>
              <w:ind w:right="290"/>
              <w:rPr>
                <w:rFonts w:cs="Arial"/>
              </w:rPr>
            </w:pPr>
            <w:r>
              <w:rPr>
                <w:rFonts w:cs="Arial"/>
              </w:rPr>
              <w:t>1427.9</w:t>
            </w:r>
          </w:p>
        </w:tc>
        <w:tc>
          <w:tcPr>
            <w:tcW w:w="1388" w:type="dxa"/>
          </w:tcPr>
          <w:p>
            <w:pPr>
              <w:pStyle w:val="72"/>
              <w:ind w:right="176"/>
              <w:rPr>
                <w:rFonts w:cs="Arial"/>
              </w:rPr>
            </w:pPr>
            <w:r>
              <w:rPr>
                <w:rFonts w:cs="Arial"/>
              </w:rPr>
              <w:t>22750</w:t>
            </w:r>
          </w:p>
        </w:tc>
        <w:tc>
          <w:tcPr>
            <w:tcW w:w="1495" w:type="dxa"/>
            <w:gridSpan w:val="2"/>
          </w:tcPr>
          <w:p>
            <w:pPr>
              <w:pStyle w:val="59"/>
              <w:rPr>
                <w:rFonts w:cs="Arial"/>
              </w:rPr>
            </w:pPr>
            <w:r>
              <w:rPr>
                <w:rFonts w:cs="Arial"/>
              </w:rPr>
              <w:t>22750 – 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12</w:t>
            </w:r>
          </w:p>
        </w:tc>
        <w:tc>
          <w:tcPr>
            <w:tcW w:w="1356" w:type="dxa"/>
          </w:tcPr>
          <w:p>
            <w:pPr>
              <w:pStyle w:val="72"/>
              <w:ind w:right="175"/>
              <w:rPr>
                <w:rFonts w:cs="Arial"/>
              </w:rPr>
            </w:pPr>
            <w:r>
              <w:rPr>
                <w:rFonts w:cs="Arial"/>
              </w:rPr>
              <w:t>729</w:t>
            </w:r>
          </w:p>
        </w:tc>
        <w:tc>
          <w:tcPr>
            <w:tcW w:w="1244" w:type="dxa"/>
          </w:tcPr>
          <w:p>
            <w:pPr>
              <w:pStyle w:val="72"/>
              <w:ind w:right="33"/>
              <w:rPr>
                <w:rFonts w:cs="Arial"/>
              </w:rPr>
            </w:pPr>
            <w:r>
              <w:rPr>
                <w:rFonts w:cs="Arial"/>
              </w:rPr>
              <w:t>5010</w:t>
            </w:r>
          </w:p>
        </w:tc>
        <w:tc>
          <w:tcPr>
            <w:tcW w:w="1570" w:type="dxa"/>
          </w:tcPr>
          <w:p>
            <w:pPr>
              <w:pStyle w:val="59"/>
              <w:rPr>
                <w:rFonts w:cs="Arial"/>
              </w:rPr>
            </w:pPr>
            <w:r>
              <w:rPr>
                <w:rFonts w:cs="Arial"/>
              </w:rPr>
              <w:t>5010 – 5179</w:t>
            </w:r>
          </w:p>
        </w:tc>
        <w:tc>
          <w:tcPr>
            <w:tcW w:w="1509" w:type="dxa"/>
            <w:gridSpan w:val="2"/>
          </w:tcPr>
          <w:p>
            <w:pPr>
              <w:pStyle w:val="72"/>
              <w:ind w:right="290"/>
              <w:rPr>
                <w:rFonts w:cs="Arial"/>
              </w:rPr>
            </w:pPr>
            <w:r>
              <w:rPr>
                <w:rFonts w:cs="Arial"/>
              </w:rPr>
              <w:t>699</w:t>
            </w:r>
          </w:p>
        </w:tc>
        <w:tc>
          <w:tcPr>
            <w:tcW w:w="1388" w:type="dxa"/>
          </w:tcPr>
          <w:p>
            <w:pPr>
              <w:pStyle w:val="72"/>
              <w:ind w:right="176"/>
              <w:rPr>
                <w:rFonts w:cs="Arial"/>
              </w:rPr>
            </w:pPr>
            <w:r>
              <w:rPr>
                <w:rFonts w:cs="Arial"/>
              </w:rPr>
              <w:t>23010</w:t>
            </w:r>
          </w:p>
        </w:tc>
        <w:tc>
          <w:tcPr>
            <w:tcW w:w="1495" w:type="dxa"/>
            <w:gridSpan w:val="2"/>
          </w:tcPr>
          <w:p>
            <w:pPr>
              <w:pStyle w:val="59"/>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13</w:t>
            </w:r>
          </w:p>
        </w:tc>
        <w:tc>
          <w:tcPr>
            <w:tcW w:w="1356" w:type="dxa"/>
          </w:tcPr>
          <w:p>
            <w:pPr>
              <w:pStyle w:val="72"/>
              <w:ind w:right="175"/>
              <w:rPr>
                <w:rFonts w:cs="Arial"/>
              </w:rPr>
            </w:pPr>
            <w:r>
              <w:rPr>
                <w:rFonts w:cs="Arial"/>
              </w:rPr>
              <w:t>746</w:t>
            </w:r>
          </w:p>
        </w:tc>
        <w:tc>
          <w:tcPr>
            <w:tcW w:w="1244" w:type="dxa"/>
          </w:tcPr>
          <w:p>
            <w:pPr>
              <w:pStyle w:val="72"/>
              <w:ind w:right="33"/>
              <w:rPr>
                <w:rFonts w:cs="Arial"/>
              </w:rPr>
            </w:pPr>
            <w:r>
              <w:rPr>
                <w:rFonts w:cs="Arial"/>
              </w:rPr>
              <w:t>5180</w:t>
            </w:r>
          </w:p>
        </w:tc>
        <w:tc>
          <w:tcPr>
            <w:tcW w:w="1570" w:type="dxa"/>
          </w:tcPr>
          <w:p>
            <w:pPr>
              <w:pStyle w:val="59"/>
              <w:rPr>
                <w:rFonts w:cs="Arial"/>
              </w:rPr>
            </w:pPr>
            <w:r>
              <w:rPr>
                <w:rFonts w:cs="Arial"/>
              </w:rPr>
              <w:t>5180 – 5279</w:t>
            </w:r>
          </w:p>
        </w:tc>
        <w:tc>
          <w:tcPr>
            <w:tcW w:w="1509" w:type="dxa"/>
            <w:gridSpan w:val="2"/>
          </w:tcPr>
          <w:p>
            <w:pPr>
              <w:pStyle w:val="72"/>
              <w:ind w:right="290"/>
              <w:rPr>
                <w:rFonts w:cs="Arial"/>
              </w:rPr>
            </w:pPr>
            <w:r>
              <w:rPr>
                <w:rFonts w:cs="Arial"/>
              </w:rPr>
              <w:t>777</w:t>
            </w:r>
          </w:p>
        </w:tc>
        <w:tc>
          <w:tcPr>
            <w:tcW w:w="1388" w:type="dxa"/>
          </w:tcPr>
          <w:p>
            <w:pPr>
              <w:pStyle w:val="72"/>
              <w:ind w:right="176"/>
              <w:rPr>
                <w:rFonts w:cs="Arial"/>
              </w:rPr>
            </w:pPr>
            <w:r>
              <w:rPr>
                <w:rFonts w:cs="Arial"/>
              </w:rPr>
              <w:t>23180</w:t>
            </w:r>
          </w:p>
        </w:tc>
        <w:tc>
          <w:tcPr>
            <w:tcW w:w="1495" w:type="dxa"/>
            <w:gridSpan w:val="2"/>
          </w:tcPr>
          <w:p>
            <w:pPr>
              <w:pStyle w:val="59"/>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14</w:t>
            </w:r>
          </w:p>
        </w:tc>
        <w:tc>
          <w:tcPr>
            <w:tcW w:w="1356" w:type="dxa"/>
          </w:tcPr>
          <w:p>
            <w:pPr>
              <w:pStyle w:val="72"/>
              <w:ind w:right="175"/>
              <w:rPr>
                <w:rFonts w:cs="Arial"/>
              </w:rPr>
            </w:pPr>
            <w:r>
              <w:rPr>
                <w:rFonts w:cs="Arial"/>
              </w:rPr>
              <w:t>758</w:t>
            </w:r>
          </w:p>
        </w:tc>
        <w:tc>
          <w:tcPr>
            <w:tcW w:w="1244" w:type="dxa"/>
          </w:tcPr>
          <w:p>
            <w:pPr>
              <w:pStyle w:val="72"/>
              <w:ind w:right="33"/>
              <w:rPr>
                <w:rFonts w:cs="Arial"/>
              </w:rPr>
            </w:pPr>
            <w:r>
              <w:rPr>
                <w:rFonts w:cs="Arial"/>
              </w:rPr>
              <w:t>5280</w:t>
            </w:r>
          </w:p>
        </w:tc>
        <w:tc>
          <w:tcPr>
            <w:tcW w:w="1570" w:type="dxa"/>
          </w:tcPr>
          <w:p>
            <w:pPr>
              <w:pStyle w:val="59"/>
              <w:rPr>
                <w:rFonts w:cs="Arial"/>
              </w:rPr>
            </w:pPr>
            <w:r>
              <w:rPr>
                <w:rFonts w:cs="Arial"/>
              </w:rPr>
              <w:t>5280 – 5379</w:t>
            </w:r>
          </w:p>
        </w:tc>
        <w:tc>
          <w:tcPr>
            <w:tcW w:w="1509" w:type="dxa"/>
            <w:gridSpan w:val="2"/>
          </w:tcPr>
          <w:p>
            <w:pPr>
              <w:pStyle w:val="72"/>
              <w:ind w:right="290"/>
              <w:rPr>
                <w:rFonts w:cs="Arial"/>
              </w:rPr>
            </w:pPr>
            <w:r>
              <w:rPr>
                <w:rFonts w:cs="Arial"/>
              </w:rPr>
              <w:t>788</w:t>
            </w:r>
          </w:p>
        </w:tc>
        <w:tc>
          <w:tcPr>
            <w:tcW w:w="1388" w:type="dxa"/>
          </w:tcPr>
          <w:p>
            <w:pPr>
              <w:pStyle w:val="72"/>
              <w:ind w:right="176"/>
              <w:rPr>
                <w:rFonts w:cs="Arial"/>
              </w:rPr>
            </w:pPr>
            <w:r>
              <w:rPr>
                <w:rFonts w:cs="Arial"/>
              </w:rPr>
              <w:t>23280</w:t>
            </w:r>
          </w:p>
        </w:tc>
        <w:tc>
          <w:tcPr>
            <w:tcW w:w="1495" w:type="dxa"/>
            <w:gridSpan w:val="2"/>
          </w:tcPr>
          <w:p>
            <w:pPr>
              <w:pStyle w:val="59"/>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w:t>
            </w:r>
          </w:p>
        </w:tc>
        <w:tc>
          <w:tcPr>
            <w:tcW w:w="1356" w:type="dxa"/>
          </w:tcPr>
          <w:p>
            <w:pPr>
              <w:pStyle w:val="72"/>
              <w:ind w:right="175"/>
              <w:rPr>
                <w:rFonts w:cs="Arial"/>
              </w:rPr>
            </w:pPr>
          </w:p>
        </w:tc>
        <w:tc>
          <w:tcPr>
            <w:tcW w:w="1244" w:type="dxa"/>
          </w:tcPr>
          <w:p>
            <w:pPr>
              <w:pStyle w:val="72"/>
              <w:ind w:right="33"/>
              <w:rPr>
                <w:rFonts w:cs="Arial"/>
              </w:rPr>
            </w:pPr>
          </w:p>
        </w:tc>
        <w:tc>
          <w:tcPr>
            <w:tcW w:w="1570" w:type="dxa"/>
          </w:tcPr>
          <w:p>
            <w:pPr>
              <w:pStyle w:val="59"/>
              <w:rPr>
                <w:rFonts w:cs="Arial"/>
              </w:rPr>
            </w:pPr>
          </w:p>
        </w:tc>
        <w:tc>
          <w:tcPr>
            <w:tcW w:w="1509" w:type="dxa"/>
            <w:gridSpan w:val="2"/>
          </w:tcPr>
          <w:p>
            <w:pPr>
              <w:pStyle w:val="72"/>
              <w:ind w:right="290"/>
              <w:rPr>
                <w:rFonts w:cs="Arial"/>
              </w:rPr>
            </w:pPr>
          </w:p>
        </w:tc>
        <w:tc>
          <w:tcPr>
            <w:tcW w:w="1388" w:type="dxa"/>
          </w:tcPr>
          <w:p>
            <w:pPr>
              <w:pStyle w:val="72"/>
              <w:ind w:right="176"/>
              <w:rPr>
                <w:rFonts w:cs="Arial"/>
              </w:rPr>
            </w:pPr>
          </w:p>
        </w:tc>
        <w:tc>
          <w:tcPr>
            <w:tcW w:w="1495" w:type="dxa"/>
            <w:gridSpan w:val="2"/>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17</w:t>
            </w:r>
          </w:p>
        </w:tc>
        <w:tc>
          <w:tcPr>
            <w:tcW w:w="1356" w:type="dxa"/>
          </w:tcPr>
          <w:p>
            <w:pPr>
              <w:pStyle w:val="72"/>
              <w:ind w:right="175"/>
              <w:rPr>
                <w:rFonts w:cs="Arial"/>
              </w:rPr>
            </w:pPr>
            <w:r>
              <w:rPr>
                <w:rFonts w:cs="Arial"/>
              </w:rPr>
              <w:t>734</w:t>
            </w:r>
          </w:p>
        </w:tc>
        <w:tc>
          <w:tcPr>
            <w:tcW w:w="1244" w:type="dxa"/>
          </w:tcPr>
          <w:p>
            <w:pPr>
              <w:pStyle w:val="72"/>
              <w:ind w:right="33"/>
              <w:rPr>
                <w:rFonts w:cs="Arial"/>
              </w:rPr>
            </w:pPr>
            <w:r>
              <w:rPr>
                <w:rFonts w:cs="Arial"/>
              </w:rPr>
              <w:t>5730</w:t>
            </w:r>
          </w:p>
        </w:tc>
        <w:tc>
          <w:tcPr>
            <w:tcW w:w="1570" w:type="dxa"/>
          </w:tcPr>
          <w:p>
            <w:pPr>
              <w:pStyle w:val="59"/>
              <w:rPr>
                <w:rFonts w:cs="Arial"/>
              </w:rPr>
            </w:pPr>
            <w:r>
              <w:rPr>
                <w:rFonts w:cs="Arial"/>
              </w:rPr>
              <w:t>5730 – 5849</w:t>
            </w:r>
          </w:p>
        </w:tc>
        <w:tc>
          <w:tcPr>
            <w:tcW w:w="1509" w:type="dxa"/>
            <w:gridSpan w:val="2"/>
          </w:tcPr>
          <w:p>
            <w:pPr>
              <w:pStyle w:val="72"/>
              <w:ind w:right="290"/>
              <w:rPr>
                <w:rFonts w:cs="Arial"/>
              </w:rPr>
            </w:pPr>
            <w:r>
              <w:rPr>
                <w:rFonts w:cs="Arial"/>
              </w:rPr>
              <w:t>704</w:t>
            </w:r>
          </w:p>
        </w:tc>
        <w:tc>
          <w:tcPr>
            <w:tcW w:w="1388" w:type="dxa"/>
          </w:tcPr>
          <w:p>
            <w:pPr>
              <w:pStyle w:val="72"/>
              <w:ind w:right="176"/>
              <w:rPr>
                <w:rFonts w:cs="Arial"/>
              </w:rPr>
            </w:pPr>
            <w:r>
              <w:rPr>
                <w:rFonts w:cs="Arial"/>
              </w:rPr>
              <w:t>23730</w:t>
            </w:r>
          </w:p>
        </w:tc>
        <w:tc>
          <w:tcPr>
            <w:tcW w:w="1495" w:type="dxa"/>
            <w:gridSpan w:val="2"/>
          </w:tcPr>
          <w:p>
            <w:pPr>
              <w:pStyle w:val="59"/>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18</w:t>
            </w:r>
          </w:p>
        </w:tc>
        <w:tc>
          <w:tcPr>
            <w:tcW w:w="1356" w:type="dxa"/>
          </w:tcPr>
          <w:p>
            <w:pPr>
              <w:pStyle w:val="72"/>
              <w:ind w:right="175"/>
              <w:rPr>
                <w:rFonts w:cs="Arial"/>
              </w:rPr>
            </w:pPr>
            <w:r>
              <w:rPr>
                <w:rFonts w:cs="Arial"/>
              </w:rPr>
              <w:t>860</w:t>
            </w:r>
          </w:p>
        </w:tc>
        <w:tc>
          <w:tcPr>
            <w:tcW w:w="1244" w:type="dxa"/>
          </w:tcPr>
          <w:p>
            <w:pPr>
              <w:pStyle w:val="72"/>
              <w:ind w:right="33"/>
              <w:rPr>
                <w:rFonts w:cs="Arial"/>
              </w:rPr>
            </w:pPr>
            <w:r>
              <w:rPr>
                <w:rFonts w:cs="Arial"/>
              </w:rPr>
              <w:t>5850</w:t>
            </w:r>
          </w:p>
        </w:tc>
        <w:tc>
          <w:tcPr>
            <w:tcW w:w="1570" w:type="dxa"/>
          </w:tcPr>
          <w:p>
            <w:pPr>
              <w:pStyle w:val="59"/>
              <w:rPr>
                <w:rFonts w:cs="Arial"/>
              </w:rPr>
            </w:pPr>
            <w:r>
              <w:rPr>
                <w:rFonts w:cs="Arial"/>
              </w:rPr>
              <w:t>5850 – 5999</w:t>
            </w:r>
          </w:p>
        </w:tc>
        <w:tc>
          <w:tcPr>
            <w:tcW w:w="1509" w:type="dxa"/>
            <w:gridSpan w:val="2"/>
          </w:tcPr>
          <w:p>
            <w:pPr>
              <w:pStyle w:val="72"/>
              <w:ind w:right="290"/>
              <w:rPr>
                <w:rFonts w:cs="Arial"/>
              </w:rPr>
            </w:pPr>
            <w:r>
              <w:rPr>
                <w:rFonts w:cs="Arial"/>
              </w:rPr>
              <w:t>815</w:t>
            </w:r>
          </w:p>
        </w:tc>
        <w:tc>
          <w:tcPr>
            <w:tcW w:w="1388" w:type="dxa"/>
          </w:tcPr>
          <w:p>
            <w:pPr>
              <w:pStyle w:val="72"/>
              <w:ind w:right="176"/>
              <w:rPr>
                <w:rFonts w:cs="Arial"/>
              </w:rPr>
            </w:pPr>
            <w:r>
              <w:rPr>
                <w:rFonts w:cs="Arial"/>
              </w:rPr>
              <w:t>23850</w:t>
            </w:r>
          </w:p>
        </w:tc>
        <w:tc>
          <w:tcPr>
            <w:tcW w:w="1495" w:type="dxa"/>
            <w:gridSpan w:val="2"/>
          </w:tcPr>
          <w:p>
            <w:pPr>
              <w:pStyle w:val="59"/>
              <w:rPr>
                <w:rFonts w:cs="Arial"/>
              </w:rPr>
            </w:pPr>
            <w:r>
              <w:rPr>
                <w:rFonts w:cs="Arial"/>
              </w:rPr>
              <w:t>23850 – 23999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19</w:t>
            </w:r>
          </w:p>
        </w:tc>
        <w:tc>
          <w:tcPr>
            <w:tcW w:w="1356" w:type="dxa"/>
          </w:tcPr>
          <w:p>
            <w:pPr>
              <w:pStyle w:val="72"/>
              <w:ind w:right="175"/>
              <w:rPr>
                <w:rFonts w:cs="Arial"/>
              </w:rPr>
            </w:pPr>
            <w:r>
              <w:rPr>
                <w:rFonts w:cs="Arial"/>
              </w:rPr>
              <w:t>875</w:t>
            </w:r>
          </w:p>
        </w:tc>
        <w:tc>
          <w:tcPr>
            <w:tcW w:w="1244" w:type="dxa"/>
          </w:tcPr>
          <w:p>
            <w:pPr>
              <w:pStyle w:val="72"/>
              <w:ind w:right="33"/>
              <w:rPr>
                <w:rFonts w:cs="Arial"/>
              </w:rPr>
            </w:pPr>
            <w:r>
              <w:rPr>
                <w:rFonts w:cs="Arial"/>
              </w:rPr>
              <w:t>6000</w:t>
            </w:r>
          </w:p>
        </w:tc>
        <w:tc>
          <w:tcPr>
            <w:tcW w:w="1570" w:type="dxa"/>
          </w:tcPr>
          <w:p>
            <w:pPr>
              <w:pStyle w:val="59"/>
              <w:rPr>
                <w:rFonts w:cs="Arial"/>
              </w:rPr>
            </w:pPr>
            <w:r>
              <w:rPr>
                <w:rFonts w:cs="Arial"/>
              </w:rPr>
              <w:t>6000 – 6149</w:t>
            </w:r>
          </w:p>
        </w:tc>
        <w:tc>
          <w:tcPr>
            <w:tcW w:w="1509" w:type="dxa"/>
            <w:gridSpan w:val="2"/>
          </w:tcPr>
          <w:p>
            <w:pPr>
              <w:pStyle w:val="72"/>
              <w:ind w:right="290"/>
              <w:rPr>
                <w:rFonts w:cs="Arial"/>
              </w:rPr>
            </w:pPr>
            <w:r>
              <w:rPr>
                <w:rFonts w:cs="Arial"/>
              </w:rPr>
              <w:t>830</w:t>
            </w:r>
          </w:p>
        </w:tc>
        <w:tc>
          <w:tcPr>
            <w:tcW w:w="1388" w:type="dxa"/>
          </w:tcPr>
          <w:p>
            <w:pPr>
              <w:pStyle w:val="72"/>
              <w:ind w:right="176"/>
              <w:rPr>
                <w:rFonts w:cs="Arial"/>
              </w:rPr>
            </w:pPr>
            <w:r>
              <w:rPr>
                <w:rFonts w:cs="Arial"/>
              </w:rPr>
              <w:t>24000</w:t>
            </w:r>
          </w:p>
        </w:tc>
        <w:tc>
          <w:tcPr>
            <w:tcW w:w="1495" w:type="dxa"/>
            <w:gridSpan w:val="2"/>
          </w:tcPr>
          <w:p>
            <w:pPr>
              <w:pStyle w:val="59"/>
              <w:rPr>
                <w:rFonts w:cs="Arial"/>
              </w:rPr>
            </w:pPr>
            <w:r>
              <w:rPr>
                <w:rFonts w:cs="Arial"/>
              </w:rPr>
              <w:t>24000 – 24149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20</w:t>
            </w:r>
          </w:p>
        </w:tc>
        <w:tc>
          <w:tcPr>
            <w:tcW w:w="1356" w:type="dxa"/>
          </w:tcPr>
          <w:p>
            <w:pPr>
              <w:pStyle w:val="72"/>
              <w:ind w:right="175"/>
              <w:rPr>
                <w:rFonts w:cs="Arial"/>
              </w:rPr>
            </w:pPr>
            <w:r>
              <w:rPr>
                <w:rFonts w:cs="Arial"/>
              </w:rPr>
              <w:t>791</w:t>
            </w:r>
          </w:p>
        </w:tc>
        <w:tc>
          <w:tcPr>
            <w:tcW w:w="1244" w:type="dxa"/>
          </w:tcPr>
          <w:p>
            <w:pPr>
              <w:pStyle w:val="72"/>
              <w:ind w:right="33"/>
              <w:rPr>
                <w:rFonts w:cs="Arial"/>
              </w:rPr>
            </w:pPr>
            <w:r>
              <w:rPr>
                <w:rFonts w:cs="Arial"/>
              </w:rPr>
              <w:t>6150</w:t>
            </w:r>
          </w:p>
        </w:tc>
        <w:tc>
          <w:tcPr>
            <w:tcW w:w="1570" w:type="dxa"/>
          </w:tcPr>
          <w:p>
            <w:pPr>
              <w:pStyle w:val="59"/>
              <w:rPr>
                <w:rFonts w:cs="Arial"/>
              </w:rPr>
            </w:pPr>
            <w:r>
              <w:rPr>
                <w:rFonts w:cs="Arial"/>
              </w:rPr>
              <w:t>6150 - 6449</w:t>
            </w:r>
          </w:p>
        </w:tc>
        <w:tc>
          <w:tcPr>
            <w:tcW w:w="1509" w:type="dxa"/>
            <w:gridSpan w:val="2"/>
          </w:tcPr>
          <w:p>
            <w:pPr>
              <w:pStyle w:val="72"/>
              <w:ind w:right="290"/>
              <w:rPr>
                <w:rFonts w:cs="Arial"/>
              </w:rPr>
            </w:pPr>
            <w:r>
              <w:rPr>
                <w:rFonts w:cs="Arial"/>
              </w:rPr>
              <w:t>832</w:t>
            </w:r>
          </w:p>
        </w:tc>
        <w:tc>
          <w:tcPr>
            <w:tcW w:w="1388" w:type="dxa"/>
          </w:tcPr>
          <w:p>
            <w:pPr>
              <w:pStyle w:val="72"/>
              <w:ind w:right="176"/>
              <w:rPr>
                <w:rFonts w:cs="Arial"/>
              </w:rPr>
            </w:pPr>
            <w:r>
              <w:rPr>
                <w:rFonts w:cs="Arial"/>
              </w:rPr>
              <w:t>24150</w:t>
            </w:r>
          </w:p>
        </w:tc>
        <w:tc>
          <w:tcPr>
            <w:tcW w:w="1495" w:type="dxa"/>
            <w:gridSpan w:val="2"/>
          </w:tcPr>
          <w:p>
            <w:pPr>
              <w:pStyle w:val="59"/>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21</w:t>
            </w:r>
          </w:p>
        </w:tc>
        <w:tc>
          <w:tcPr>
            <w:tcW w:w="1356" w:type="dxa"/>
          </w:tcPr>
          <w:p>
            <w:pPr>
              <w:pStyle w:val="72"/>
              <w:ind w:right="175"/>
              <w:rPr>
                <w:rFonts w:cs="Arial"/>
              </w:rPr>
            </w:pPr>
            <w:r>
              <w:rPr>
                <w:rFonts w:cs="Arial"/>
              </w:rPr>
              <w:t>1495.9</w:t>
            </w:r>
          </w:p>
        </w:tc>
        <w:tc>
          <w:tcPr>
            <w:tcW w:w="1244" w:type="dxa"/>
          </w:tcPr>
          <w:p>
            <w:pPr>
              <w:pStyle w:val="72"/>
              <w:ind w:right="33"/>
              <w:rPr>
                <w:rFonts w:cs="Arial"/>
              </w:rPr>
            </w:pPr>
            <w:r>
              <w:rPr>
                <w:rFonts w:cs="Arial"/>
              </w:rPr>
              <w:t>6450</w:t>
            </w:r>
          </w:p>
        </w:tc>
        <w:tc>
          <w:tcPr>
            <w:tcW w:w="1570" w:type="dxa"/>
          </w:tcPr>
          <w:p>
            <w:pPr>
              <w:pStyle w:val="59"/>
              <w:rPr>
                <w:rFonts w:cs="Arial"/>
              </w:rPr>
            </w:pPr>
            <w:r>
              <w:rPr>
                <w:rFonts w:cs="Arial"/>
              </w:rPr>
              <w:t>6450 – 6599</w:t>
            </w:r>
          </w:p>
        </w:tc>
        <w:tc>
          <w:tcPr>
            <w:tcW w:w="1509" w:type="dxa"/>
            <w:gridSpan w:val="2"/>
          </w:tcPr>
          <w:p>
            <w:pPr>
              <w:pStyle w:val="72"/>
              <w:ind w:right="290"/>
              <w:rPr>
                <w:rFonts w:cs="Arial"/>
              </w:rPr>
            </w:pPr>
            <w:r>
              <w:rPr>
                <w:rFonts w:cs="Arial"/>
              </w:rPr>
              <w:t>1447.9</w:t>
            </w:r>
          </w:p>
        </w:tc>
        <w:tc>
          <w:tcPr>
            <w:tcW w:w="1388" w:type="dxa"/>
          </w:tcPr>
          <w:p>
            <w:pPr>
              <w:pStyle w:val="72"/>
              <w:ind w:right="176"/>
              <w:rPr>
                <w:rFonts w:cs="Arial"/>
              </w:rPr>
            </w:pPr>
            <w:r>
              <w:rPr>
                <w:rFonts w:cs="Arial"/>
              </w:rPr>
              <w:t>24450</w:t>
            </w:r>
          </w:p>
        </w:tc>
        <w:tc>
          <w:tcPr>
            <w:tcW w:w="1495" w:type="dxa"/>
            <w:gridSpan w:val="2"/>
          </w:tcPr>
          <w:p>
            <w:pPr>
              <w:pStyle w:val="59"/>
              <w:rPr>
                <w:rFonts w:cs="Arial"/>
              </w:rPr>
            </w:pPr>
            <w:r>
              <w:rPr>
                <w:rFonts w:cs="Arial"/>
              </w:rPr>
              <w:t>24450 – 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22</w:t>
            </w:r>
          </w:p>
        </w:tc>
        <w:tc>
          <w:tcPr>
            <w:tcW w:w="1356" w:type="dxa"/>
          </w:tcPr>
          <w:p>
            <w:pPr>
              <w:pStyle w:val="72"/>
              <w:ind w:right="175"/>
              <w:rPr>
                <w:rFonts w:cs="Arial"/>
              </w:rPr>
            </w:pPr>
            <w:r>
              <w:rPr>
                <w:rFonts w:cs="Arial"/>
              </w:rPr>
              <w:t>3510</w:t>
            </w:r>
          </w:p>
        </w:tc>
        <w:tc>
          <w:tcPr>
            <w:tcW w:w="1244" w:type="dxa"/>
          </w:tcPr>
          <w:p>
            <w:pPr>
              <w:pStyle w:val="72"/>
              <w:ind w:right="33"/>
              <w:rPr>
                <w:rFonts w:cs="Arial"/>
              </w:rPr>
            </w:pPr>
            <w:r>
              <w:rPr>
                <w:rFonts w:cs="Arial"/>
              </w:rPr>
              <w:t>6600</w:t>
            </w:r>
          </w:p>
        </w:tc>
        <w:tc>
          <w:tcPr>
            <w:tcW w:w="1570" w:type="dxa"/>
          </w:tcPr>
          <w:p>
            <w:pPr>
              <w:pStyle w:val="59"/>
              <w:rPr>
                <w:rFonts w:cs="Arial"/>
              </w:rPr>
            </w:pPr>
            <w:r>
              <w:rPr>
                <w:rFonts w:cs="Arial"/>
              </w:rPr>
              <w:t>6600 - 7399</w:t>
            </w:r>
          </w:p>
        </w:tc>
        <w:tc>
          <w:tcPr>
            <w:tcW w:w="1509" w:type="dxa"/>
            <w:gridSpan w:val="2"/>
          </w:tcPr>
          <w:p>
            <w:pPr>
              <w:pStyle w:val="72"/>
              <w:ind w:right="290"/>
              <w:rPr>
                <w:rFonts w:cs="Arial"/>
              </w:rPr>
            </w:pPr>
            <w:r>
              <w:rPr>
                <w:rFonts w:cs="Arial"/>
              </w:rPr>
              <w:t>3410</w:t>
            </w:r>
          </w:p>
        </w:tc>
        <w:tc>
          <w:tcPr>
            <w:tcW w:w="1388" w:type="dxa"/>
          </w:tcPr>
          <w:p>
            <w:pPr>
              <w:pStyle w:val="72"/>
              <w:ind w:right="176"/>
              <w:rPr>
                <w:rFonts w:cs="Arial"/>
              </w:rPr>
            </w:pPr>
            <w:r>
              <w:rPr>
                <w:rFonts w:cs="Arial"/>
              </w:rPr>
              <w:t>24600</w:t>
            </w:r>
          </w:p>
        </w:tc>
        <w:tc>
          <w:tcPr>
            <w:tcW w:w="1495" w:type="dxa"/>
            <w:gridSpan w:val="2"/>
          </w:tcPr>
          <w:p>
            <w:pPr>
              <w:pStyle w:val="59"/>
              <w:rPr>
                <w:rFonts w:cs="Arial"/>
              </w:rPr>
            </w:pPr>
            <w:r>
              <w:rPr>
                <w:rFonts w:cs="Arial"/>
              </w:rPr>
              <w:t>24600 - 25399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23</w:t>
            </w:r>
          </w:p>
        </w:tc>
        <w:tc>
          <w:tcPr>
            <w:tcW w:w="1356" w:type="dxa"/>
          </w:tcPr>
          <w:p>
            <w:pPr>
              <w:pStyle w:val="72"/>
              <w:ind w:right="175"/>
              <w:rPr>
                <w:rFonts w:cs="Arial"/>
              </w:rPr>
            </w:pPr>
            <w:r>
              <w:rPr>
                <w:rFonts w:cs="Arial"/>
              </w:rPr>
              <w:t>2180</w:t>
            </w:r>
          </w:p>
        </w:tc>
        <w:tc>
          <w:tcPr>
            <w:tcW w:w="1244" w:type="dxa"/>
          </w:tcPr>
          <w:p>
            <w:pPr>
              <w:pStyle w:val="72"/>
              <w:ind w:right="33"/>
              <w:rPr>
                <w:rFonts w:cs="Arial"/>
              </w:rPr>
            </w:pPr>
            <w:r>
              <w:rPr>
                <w:rFonts w:cs="Arial"/>
              </w:rPr>
              <w:t>7500</w:t>
            </w:r>
          </w:p>
        </w:tc>
        <w:tc>
          <w:tcPr>
            <w:tcW w:w="1570" w:type="dxa"/>
          </w:tcPr>
          <w:p>
            <w:pPr>
              <w:pStyle w:val="59"/>
              <w:rPr>
                <w:rFonts w:cs="Arial"/>
              </w:rPr>
            </w:pPr>
            <w:r>
              <w:rPr>
                <w:rFonts w:cs="Arial"/>
              </w:rPr>
              <w:t>7500 – 7699</w:t>
            </w:r>
          </w:p>
        </w:tc>
        <w:tc>
          <w:tcPr>
            <w:tcW w:w="1509" w:type="dxa"/>
            <w:gridSpan w:val="2"/>
          </w:tcPr>
          <w:p>
            <w:pPr>
              <w:pStyle w:val="72"/>
              <w:ind w:right="290"/>
              <w:rPr>
                <w:rFonts w:cs="Arial"/>
              </w:rPr>
            </w:pPr>
            <w:r>
              <w:rPr>
                <w:rFonts w:cs="Arial"/>
              </w:rPr>
              <w:t>2000</w:t>
            </w:r>
          </w:p>
        </w:tc>
        <w:tc>
          <w:tcPr>
            <w:tcW w:w="1388" w:type="dxa"/>
          </w:tcPr>
          <w:p>
            <w:pPr>
              <w:pStyle w:val="72"/>
              <w:ind w:right="176"/>
              <w:rPr>
                <w:rFonts w:cs="Arial"/>
              </w:rPr>
            </w:pPr>
            <w:r>
              <w:rPr>
                <w:rFonts w:cs="Arial"/>
              </w:rPr>
              <w:t>25500</w:t>
            </w:r>
          </w:p>
        </w:tc>
        <w:tc>
          <w:tcPr>
            <w:tcW w:w="1495" w:type="dxa"/>
            <w:gridSpan w:val="2"/>
          </w:tcPr>
          <w:p>
            <w:pPr>
              <w:pStyle w:val="59"/>
              <w:rPr>
                <w:rFonts w:cs="Arial"/>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eastAsia="MS Mincho" w:cs="Arial"/>
              </w:rPr>
              <w:t>24</w:t>
            </w:r>
          </w:p>
        </w:tc>
        <w:tc>
          <w:tcPr>
            <w:tcW w:w="1356" w:type="dxa"/>
          </w:tcPr>
          <w:p>
            <w:pPr>
              <w:pStyle w:val="72"/>
              <w:ind w:right="175"/>
              <w:rPr>
                <w:rFonts w:cs="Arial"/>
              </w:rPr>
            </w:pPr>
            <w:r>
              <w:rPr>
                <w:rFonts w:eastAsia="MS Mincho" w:cs="Vrinda"/>
                <w:lang w:bidi="bn-IN"/>
              </w:rPr>
              <w:t>1525</w:t>
            </w:r>
          </w:p>
        </w:tc>
        <w:tc>
          <w:tcPr>
            <w:tcW w:w="1244" w:type="dxa"/>
          </w:tcPr>
          <w:p>
            <w:pPr>
              <w:pStyle w:val="72"/>
              <w:ind w:right="33"/>
              <w:rPr>
                <w:rFonts w:cs="Arial"/>
              </w:rPr>
            </w:pPr>
            <w:r>
              <w:rPr>
                <w:rFonts w:eastAsia="MS Mincho" w:cs="Vrinda"/>
                <w:lang w:bidi="bn-IN"/>
              </w:rPr>
              <w:t>7700</w:t>
            </w:r>
          </w:p>
        </w:tc>
        <w:tc>
          <w:tcPr>
            <w:tcW w:w="1570" w:type="dxa"/>
          </w:tcPr>
          <w:p>
            <w:pPr>
              <w:pStyle w:val="59"/>
              <w:rPr>
                <w:rFonts w:cs="Arial"/>
              </w:rPr>
            </w:pPr>
            <w:r>
              <w:rPr>
                <w:rFonts w:eastAsia="MS Mincho" w:cs="Vrinda"/>
                <w:lang w:bidi="bn-IN"/>
              </w:rPr>
              <w:t>7700 – 8039</w:t>
            </w:r>
          </w:p>
        </w:tc>
        <w:tc>
          <w:tcPr>
            <w:tcW w:w="1509" w:type="dxa"/>
            <w:gridSpan w:val="2"/>
          </w:tcPr>
          <w:p>
            <w:pPr>
              <w:pStyle w:val="72"/>
              <w:ind w:right="290"/>
              <w:rPr>
                <w:rFonts w:cs="Arial"/>
              </w:rPr>
            </w:pPr>
            <w:r>
              <w:rPr>
                <w:rFonts w:eastAsia="MS Mincho" w:cs="Vrinda"/>
                <w:lang w:bidi="bn-IN"/>
              </w:rPr>
              <w:t>1626.5</w:t>
            </w:r>
          </w:p>
        </w:tc>
        <w:tc>
          <w:tcPr>
            <w:tcW w:w="1388" w:type="dxa"/>
          </w:tcPr>
          <w:p>
            <w:pPr>
              <w:pStyle w:val="72"/>
              <w:ind w:right="176"/>
              <w:rPr>
                <w:rFonts w:cs="Arial"/>
              </w:rPr>
            </w:pPr>
            <w:r>
              <w:rPr>
                <w:rFonts w:eastAsia="MS Mincho" w:cs="Vrinda"/>
                <w:lang w:bidi="bn-IN"/>
              </w:rPr>
              <w:t>25700</w:t>
            </w:r>
          </w:p>
        </w:tc>
        <w:tc>
          <w:tcPr>
            <w:tcW w:w="1495" w:type="dxa"/>
            <w:gridSpan w:val="2"/>
          </w:tcPr>
          <w:p>
            <w:pPr>
              <w:pStyle w:val="59"/>
              <w:rPr>
                <w:rFonts w:cs="Arial"/>
              </w:rPr>
            </w:pPr>
            <w:r>
              <w:rPr>
                <w:rFonts w:eastAsia="MS Mincho" w:cs="Vrinda"/>
                <w:lang w:bidi="bn-IN"/>
              </w:rPr>
              <w:t>25700 –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eastAsia="MS Mincho" w:cs="Arial"/>
              </w:rPr>
            </w:pPr>
            <w:r>
              <w:rPr>
                <w:rFonts w:cs="Arial"/>
              </w:rPr>
              <w:t>25</w:t>
            </w:r>
          </w:p>
        </w:tc>
        <w:tc>
          <w:tcPr>
            <w:tcW w:w="1356" w:type="dxa"/>
          </w:tcPr>
          <w:p>
            <w:pPr>
              <w:pStyle w:val="72"/>
              <w:ind w:right="175"/>
              <w:rPr>
                <w:rFonts w:eastAsia="MS Mincho" w:cs="Vrinda"/>
                <w:lang w:bidi="bn-IN"/>
              </w:rPr>
            </w:pPr>
            <w:r>
              <w:rPr>
                <w:rFonts w:cs="Arial"/>
              </w:rPr>
              <w:t>1930</w:t>
            </w:r>
          </w:p>
        </w:tc>
        <w:tc>
          <w:tcPr>
            <w:tcW w:w="1244" w:type="dxa"/>
          </w:tcPr>
          <w:p>
            <w:pPr>
              <w:pStyle w:val="72"/>
              <w:ind w:right="33"/>
              <w:rPr>
                <w:rFonts w:eastAsia="MS Mincho" w:cs="Vrinda"/>
                <w:lang w:bidi="bn-IN"/>
              </w:rPr>
            </w:pPr>
            <w:r>
              <w:rPr>
                <w:rFonts w:cs="Arial"/>
              </w:rPr>
              <w:t>8040</w:t>
            </w:r>
          </w:p>
        </w:tc>
        <w:tc>
          <w:tcPr>
            <w:tcW w:w="1570" w:type="dxa"/>
          </w:tcPr>
          <w:p>
            <w:pPr>
              <w:pStyle w:val="59"/>
              <w:rPr>
                <w:rFonts w:eastAsia="MS Mincho" w:cs="Vrinda"/>
                <w:lang w:bidi="bn-IN"/>
              </w:rPr>
            </w:pPr>
            <w:r>
              <w:rPr>
                <w:rFonts w:cs="Arial"/>
              </w:rPr>
              <w:t>8040 - 8689</w:t>
            </w:r>
          </w:p>
        </w:tc>
        <w:tc>
          <w:tcPr>
            <w:tcW w:w="1509" w:type="dxa"/>
            <w:gridSpan w:val="2"/>
          </w:tcPr>
          <w:p>
            <w:pPr>
              <w:pStyle w:val="72"/>
              <w:ind w:right="290"/>
              <w:rPr>
                <w:rFonts w:eastAsia="MS Mincho" w:cs="Vrinda"/>
                <w:lang w:bidi="bn-IN"/>
              </w:rPr>
            </w:pPr>
            <w:r>
              <w:rPr>
                <w:rFonts w:cs="Arial"/>
              </w:rPr>
              <w:t>1850</w:t>
            </w:r>
          </w:p>
        </w:tc>
        <w:tc>
          <w:tcPr>
            <w:tcW w:w="1388" w:type="dxa"/>
          </w:tcPr>
          <w:p>
            <w:pPr>
              <w:pStyle w:val="72"/>
              <w:ind w:right="176"/>
              <w:rPr>
                <w:rFonts w:eastAsia="MS Mincho" w:cs="Vrinda"/>
                <w:lang w:bidi="bn-IN"/>
              </w:rPr>
            </w:pPr>
            <w:r>
              <w:rPr>
                <w:rFonts w:cs="Arial"/>
              </w:rPr>
              <w:t>26040</w:t>
            </w:r>
          </w:p>
        </w:tc>
        <w:tc>
          <w:tcPr>
            <w:tcW w:w="1495" w:type="dxa"/>
            <w:gridSpan w:val="2"/>
          </w:tcPr>
          <w:p>
            <w:pPr>
              <w:pStyle w:val="59"/>
              <w:rPr>
                <w:rFonts w:eastAsia="MS Mincho" w:cs="Vrinda"/>
                <w:lang w:bidi="bn-IN"/>
              </w:rPr>
            </w:pPr>
            <w:r>
              <w:rPr>
                <w:rFonts w:cs="Arial"/>
              </w:rPr>
              <w:t>26040 - 26689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26</w:t>
            </w:r>
          </w:p>
        </w:tc>
        <w:tc>
          <w:tcPr>
            <w:tcW w:w="1356" w:type="dxa"/>
          </w:tcPr>
          <w:p>
            <w:pPr>
              <w:pStyle w:val="72"/>
              <w:ind w:right="175"/>
              <w:rPr>
                <w:rFonts w:cs="Arial"/>
              </w:rPr>
            </w:pPr>
            <w:r>
              <w:rPr>
                <w:rFonts w:cs="Arial"/>
              </w:rPr>
              <w:t>859</w:t>
            </w:r>
          </w:p>
        </w:tc>
        <w:tc>
          <w:tcPr>
            <w:tcW w:w="1244" w:type="dxa"/>
          </w:tcPr>
          <w:p>
            <w:pPr>
              <w:pStyle w:val="72"/>
              <w:ind w:right="33"/>
              <w:rPr>
                <w:rFonts w:cs="Arial"/>
              </w:rPr>
            </w:pPr>
            <w:r>
              <w:rPr>
                <w:rFonts w:cs="Arial"/>
              </w:rPr>
              <w:t>8690</w:t>
            </w:r>
          </w:p>
        </w:tc>
        <w:tc>
          <w:tcPr>
            <w:tcW w:w="1570" w:type="dxa"/>
          </w:tcPr>
          <w:p>
            <w:pPr>
              <w:pStyle w:val="59"/>
              <w:rPr>
                <w:rFonts w:cs="Arial"/>
              </w:rPr>
            </w:pPr>
            <w:r>
              <w:rPr>
                <w:rFonts w:cs="Arial"/>
                <w:lang w:val="pt-BR"/>
              </w:rPr>
              <w:t>8690 – 9039</w:t>
            </w:r>
          </w:p>
        </w:tc>
        <w:tc>
          <w:tcPr>
            <w:tcW w:w="1509" w:type="dxa"/>
            <w:gridSpan w:val="2"/>
          </w:tcPr>
          <w:p>
            <w:pPr>
              <w:pStyle w:val="72"/>
              <w:ind w:right="290"/>
              <w:rPr>
                <w:rFonts w:cs="Arial"/>
              </w:rPr>
            </w:pPr>
            <w:r>
              <w:rPr>
                <w:rFonts w:cs="Arial"/>
                <w:lang w:val="pt-BR"/>
              </w:rPr>
              <w:t>814</w:t>
            </w:r>
          </w:p>
        </w:tc>
        <w:tc>
          <w:tcPr>
            <w:tcW w:w="1388" w:type="dxa"/>
          </w:tcPr>
          <w:p>
            <w:pPr>
              <w:pStyle w:val="72"/>
              <w:ind w:right="176"/>
              <w:rPr>
                <w:rFonts w:cs="Arial"/>
              </w:rPr>
            </w:pPr>
            <w:r>
              <w:rPr>
                <w:rFonts w:cs="Arial"/>
              </w:rPr>
              <w:t>26690</w:t>
            </w:r>
          </w:p>
        </w:tc>
        <w:tc>
          <w:tcPr>
            <w:tcW w:w="1495" w:type="dxa"/>
            <w:gridSpan w:val="2"/>
          </w:tcPr>
          <w:p>
            <w:pPr>
              <w:pStyle w:val="59"/>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27</w:t>
            </w:r>
          </w:p>
        </w:tc>
        <w:tc>
          <w:tcPr>
            <w:tcW w:w="1356" w:type="dxa"/>
          </w:tcPr>
          <w:p>
            <w:pPr>
              <w:pStyle w:val="72"/>
              <w:ind w:right="175"/>
              <w:rPr>
                <w:rFonts w:cs="Arial"/>
              </w:rPr>
            </w:pPr>
            <w:r>
              <w:rPr>
                <w:rFonts w:cs="Arial"/>
              </w:rPr>
              <w:t>852</w:t>
            </w:r>
          </w:p>
        </w:tc>
        <w:tc>
          <w:tcPr>
            <w:tcW w:w="1244" w:type="dxa"/>
          </w:tcPr>
          <w:p>
            <w:pPr>
              <w:pStyle w:val="72"/>
              <w:ind w:right="33"/>
              <w:rPr>
                <w:rFonts w:cs="Arial"/>
              </w:rPr>
            </w:pPr>
            <w:r>
              <w:rPr>
                <w:rFonts w:cs="Arial"/>
              </w:rPr>
              <w:t>9040</w:t>
            </w:r>
          </w:p>
        </w:tc>
        <w:tc>
          <w:tcPr>
            <w:tcW w:w="1570" w:type="dxa"/>
          </w:tcPr>
          <w:p>
            <w:pPr>
              <w:pStyle w:val="59"/>
              <w:rPr>
                <w:rFonts w:cs="Arial"/>
                <w:lang w:val="pt-BR"/>
              </w:rPr>
            </w:pPr>
            <w:r>
              <w:rPr>
                <w:rFonts w:cs="Arial"/>
              </w:rPr>
              <w:t>9040 – 9209</w:t>
            </w:r>
          </w:p>
        </w:tc>
        <w:tc>
          <w:tcPr>
            <w:tcW w:w="1509" w:type="dxa"/>
            <w:gridSpan w:val="2"/>
          </w:tcPr>
          <w:p>
            <w:pPr>
              <w:pStyle w:val="72"/>
              <w:ind w:right="290"/>
              <w:rPr>
                <w:rFonts w:cs="Arial"/>
                <w:lang w:val="pt-BR"/>
              </w:rPr>
            </w:pPr>
            <w:r>
              <w:rPr>
                <w:rFonts w:cs="Arial"/>
              </w:rPr>
              <w:t>807</w:t>
            </w:r>
          </w:p>
        </w:tc>
        <w:tc>
          <w:tcPr>
            <w:tcW w:w="1388" w:type="dxa"/>
          </w:tcPr>
          <w:p>
            <w:pPr>
              <w:pStyle w:val="72"/>
              <w:ind w:right="176"/>
              <w:rPr>
                <w:rFonts w:cs="Arial"/>
              </w:rPr>
            </w:pPr>
            <w:r>
              <w:rPr>
                <w:rFonts w:cs="Arial"/>
              </w:rPr>
              <w:t>27040</w:t>
            </w:r>
          </w:p>
        </w:tc>
        <w:tc>
          <w:tcPr>
            <w:tcW w:w="1495" w:type="dxa"/>
            <w:gridSpan w:val="2"/>
          </w:tcPr>
          <w:p>
            <w:pPr>
              <w:pStyle w:val="59"/>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rPr>
              <w:t>28</w:t>
            </w:r>
          </w:p>
        </w:tc>
        <w:tc>
          <w:tcPr>
            <w:tcW w:w="1356" w:type="dxa"/>
          </w:tcPr>
          <w:p>
            <w:pPr>
              <w:pStyle w:val="72"/>
              <w:ind w:right="175"/>
              <w:rPr>
                <w:rFonts w:cs="Arial"/>
              </w:rPr>
            </w:pPr>
            <w:r>
              <w:rPr>
                <w:rFonts w:hint="eastAsia" w:cs="Arial"/>
              </w:rPr>
              <w:t>758</w:t>
            </w:r>
          </w:p>
        </w:tc>
        <w:tc>
          <w:tcPr>
            <w:tcW w:w="1244" w:type="dxa"/>
          </w:tcPr>
          <w:p>
            <w:pPr>
              <w:pStyle w:val="72"/>
              <w:ind w:right="33"/>
              <w:rPr>
                <w:rFonts w:cs="Arial"/>
              </w:rPr>
            </w:pPr>
            <w:r>
              <w:rPr>
                <w:rFonts w:cs="Arial"/>
              </w:rPr>
              <w:t>9</w:t>
            </w:r>
            <w:r>
              <w:rPr>
                <w:rFonts w:hint="eastAsia" w:cs="Arial"/>
              </w:rPr>
              <w:t>210</w:t>
            </w:r>
          </w:p>
        </w:tc>
        <w:tc>
          <w:tcPr>
            <w:tcW w:w="1570" w:type="dxa"/>
          </w:tcPr>
          <w:p>
            <w:pPr>
              <w:pStyle w:val="59"/>
              <w:rPr>
                <w:rFonts w:cs="Arial"/>
                <w:lang w:val="pt-BR"/>
              </w:rPr>
            </w:pPr>
            <w:r>
              <w:rPr>
                <w:rFonts w:cs="Arial"/>
              </w:rPr>
              <w:t>9</w:t>
            </w:r>
            <w:r>
              <w:rPr>
                <w:rFonts w:hint="eastAsia" w:cs="Arial"/>
              </w:rPr>
              <w:t>210</w:t>
            </w:r>
            <w:r>
              <w:rPr>
                <w:rFonts w:cs="Arial"/>
              </w:rPr>
              <w:t xml:space="preserve"> – </w:t>
            </w:r>
            <w:r>
              <w:rPr>
                <w:rFonts w:hint="eastAsia" w:cs="Arial"/>
              </w:rPr>
              <w:t>9659</w:t>
            </w:r>
          </w:p>
        </w:tc>
        <w:tc>
          <w:tcPr>
            <w:tcW w:w="1509" w:type="dxa"/>
            <w:gridSpan w:val="2"/>
          </w:tcPr>
          <w:p>
            <w:pPr>
              <w:pStyle w:val="72"/>
              <w:ind w:right="290"/>
              <w:rPr>
                <w:rFonts w:cs="Arial"/>
                <w:lang w:val="pt-BR"/>
              </w:rPr>
            </w:pPr>
            <w:r>
              <w:rPr>
                <w:rFonts w:hint="eastAsia" w:cs="Arial"/>
              </w:rPr>
              <w:t>703</w:t>
            </w:r>
          </w:p>
        </w:tc>
        <w:tc>
          <w:tcPr>
            <w:tcW w:w="1388" w:type="dxa"/>
          </w:tcPr>
          <w:p>
            <w:pPr>
              <w:pStyle w:val="72"/>
              <w:ind w:right="176"/>
              <w:rPr>
                <w:rFonts w:cs="Arial"/>
              </w:rPr>
            </w:pPr>
            <w:r>
              <w:rPr>
                <w:rFonts w:cs="Arial"/>
              </w:rPr>
              <w:t>27</w:t>
            </w:r>
            <w:r>
              <w:rPr>
                <w:rFonts w:hint="eastAsia" w:cs="Arial"/>
              </w:rPr>
              <w:t>210</w:t>
            </w:r>
          </w:p>
        </w:tc>
        <w:tc>
          <w:tcPr>
            <w:tcW w:w="1495" w:type="dxa"/>
            <w:gridSpan w:val="2"/>
          </w:tcPr>
          <w:p>
            <w:pPr>
              <w:pStyle w:val="59"/>
              <w:rPr>
                <w:rFonts w:cs="Arial"/>
              </w:rPr>
            </w:pPr>
            <w:r>
              <w:rPr>
                <w:rFonts w:cs="Arial"/>
              </w:rPr>
              <w:t>27</w:t>
            </w:r>
            <w:r>
              <w:rPr>
                <w:rFonts w:hint="eastAsia" w:cs="Arial"/>
              </w:rPr>
              <w:t>210</w:t>
            </w:r>
            <w:r>
              <w:rPr>
                <w:rFonts w:cs="Arial"/>
              </w:rPr>
              <w:t xml:space="preserve"> – </w:t>
            </w:r>
            <w:r>
              <w:rPr>
                <w:rFonts w:hint="eastAsia" w:cs="Arial"/>
              </w:rPr>
              <w:t>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Tahoma"/>
                <w:szCs w:val="16"/>
                <w:vertAlign w:val="superscript"/>
              </w:rPr>
            </w:pPr>
            <w:r>
              <w:rPr>
                <w:rFonts w:cs="Tahoma"/>
                <w:szCs w:val="16"/>
              </w:rPr>
              <w:t>29</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717</w:t>
            </w:r>
          </w:p>
        </w:tc>
        <w:tc>
          <w:tcPr>
            <w:tcW w:w="1244" w:type="dxa"/>
          </w:tcPr>
          <w:p>
            <w:pPr>
              <w:pStyle w:val="72"/>
              <w:ind w:right="33"/>
              <w:rPr>
                <w:rFonts w:cs="Arial"/>
              </w:rPr>
            </w:pPr>
            <w:r>
              <w:rPr>
                <w:rFonts w:cs="Arial"/>
              </w:rPr>
              <w:t>9660</w:t>
            </w:r>
          </w:p>
        </w:tc>
        <w:tc>
          <w:tcPr>
            <w:tcW w:w="1570" w:type="dxa"/>
          </w:tcPr>
          <w:p>
            <w:pPr>
              <w:pStyle w:val="59"/>
              <w:rPr>
                <w:rFonts w:cs="Arial"/>
              </w:rPr>
            </w:pPr>
            <w:r>
              <w:rPr>
                <w:rFonts w:cs="Arial"/>
              </w:rPr>
              <w:t>9660 – 9769</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sz w:val="18"/>
              </w:rPr>
            </w:pPr>
            <w:r>
              <w:rPr>
                <w:rFonts w:ascii="Arial" w:hAnsi="Arial"/>
                <w:sz w:val="18"/>
              </w:rPr>
              <w:t>30</w:t>
            </w:r>
          </w:p>
        </w:tc>
        <w:tc>
          <w:tcPr>
            <w:tcW w:w="1356" w:type="dxa"/>
          </w:tcPr>
          <w:p>
            <w:pPr>
              <w:keepNext/>
              <w:keepLines/>
              <w:spacing w:after="0"/>
              <w:ind w:right="175"/>
              <w:jc w:val="right"/>
              <w:rPr>
                <w:rFonts w:ascii="Arial" w:hAnsi="Arial"/>
                <w:sz w:val="18"/>
              </w:rPr>
            </w:pPr>
            <w:r>
              <w:rPr>
                <w:rFonts w:ascii="Arial" w:hAnsi="Arial"/>
                <w:sz w:val="18"/>
              </w:rPr>
              <w:t>2350</w:t>
            </w:r>
          </w:p>
        </w:tc>
        <w:tc>
          <w:tcPr>
            <w:tcW w:w="1244" w:type="dxa"/>
          </w:tcPr>
          <w:p>
            <w:pPr>
              <w:keepNext/>
              <w:keepLines/>
              <w:spacing w:after="0"/>
              <w:ind w:right="33"/>
              <w:jc w:val="right"/>
              <w:rPr>
                <w:rFonts w:ascii="Arial" w:hAnsi="Arial"/>
                <w:sz w:val="18"/>
              </w:rPr>
            </w:pPr>
            <w:r>
              <w:rPr>
                <w:rFonts w:ascii="Arial" w:hAnsi="Arial"/>
                <w:sz w:val="18"/>
              </w:rPr>
              <w:t>9770</w:t>
            </w:r>
          </w:p>
        </w:tc>
        <w:tc>
          <w:tcPr>
            <w:tcW w:w="1570" w:type="dxa"/>
          </w:tcPr>
          <w:p>
            <w:pPr>
              <w:keepNext/>
              <w:keepLines/>
              <w:spacing w:after="0"/>
              <w:jc w:val="center"/>
              <w:rPr>
                <w:rFonts w:ascii="Arial" w:hAnsi="Arial"/>
                <w:sz w:val="18"/>
              </w:rPr>
            </w:pPr>
            <w:r>
              <w:rPr>
                <w:rFonts w:ascii="Arial" w:hAnsi="Arial"/>
                <w:sz w:val="18"/>
              </w:rPr>
              <w:t>9770 – 9869</w:t>
            </w:r>
          </w:p>
        </w:tc>
        <w:tc>
          <w:tcPr>
            <w:tcW w:w="1509" w:type="dxa"/>
            <w:gridSpan w:val="2"/>
          </w:tcPr>
          <w:p>
            <w:pPr>
              <w:keepNext/>
              <w:keepLines/>
              <w:spacing w:after="0"/>
              <w:ind w:right="290"/>
              <w:jc w:val="right"/>
              <w:rPr>
                <w:rFonts w:ascii="Arial" w:hAnsi="Arial"/>
                <w:sz w:val="18"/>
              </w:rPr>
            </w:pPr>
            <w:r>
              <w:rPr>
                <w:rFonts w:ascii="Arial" w:hAnsi="Arial"/>
                <w:sz w:val="18"/>
              </w:rPr>
              <w:t>2305</w:t>
            </w:r>
          </w:p>
        </w:tc>
        <w:tc>
          <w:tcPr>
            <w:tcW w:w="1388" w:type="dxa"/>
          </w:tcPr>
          <w:p>
            <w:pPr>
              <w:keepNext/>
              <w:keepLines/>
              <w:spacing w:after="0"/>
              <w:ind w:right="176"/>
              <w:jc w:val="right"/>
              <w:rPr>
                <w:rFonts w:ascii="Arial" w:hAnsi="Arial"/>
                <w:sz w:val="18"/>
              </w:rPr>
            </w:pPr>
            <w:r>
              <w:rPr>
                <w:rFonts w:ascii="Arial" w:hAnsi="Arial"/>
                <w:sz w:val="18"/>
              </w:rPr>
              <w:t>27660</w:t>
            </w:r>
          </w:p>
        </w:tc>
        <w:tc>
          <w:tcPr>
            <w:tcW w:w="1495" w:type="dxa"/>
            <w:gridSpan w:val="2"/>
          </w:tcPr>
          <w:p>
            <w:pPr>
              <w:keepNext/>
              <w:keepLines/>
              <w:spacing w:after="0"/>
              <w:jc w:val="center"/>
              <w:rPr>
                <w:rFonts w:ascii="Arial" w:hAnsi="Arial"/>
                <w:sz w:val="18"/>
              </w:rPr>
            </w:pPr>
            <w:r>
              <w:rPr>
                <w:rFonts w:ascii="Arial" w:hAnsi="Arial"/>
                <w:sz w:val="18"/>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rPr>
              <w:t>31</w:t>
            </w:r>
          </w:p>
        </w:tc>
        <w:tc>
          <w:tcPr>
            <w:tcW w:w="1356" w:type="dxa"/>
          </w:tcPr>
          <w:p>
            <w:pPr>
              <w:pStyle w:val="72"/>
              <w:ind w:right="175"/>
              <w:rPr>
                <w:rFonts w:cs="Arial"/>
              </w:rPr>
            </w:pPr>
            <w:r>
              <w:rPr>
                <w:rFonts w:cs="Arial"/>
              </w:rPr>
              <w:t>462.5</w:t>
            </w:r>
          </w:p>
        </w:tc>
        <w:tc>
          <w:tcPr>
            <w:tcW w:w="1244" w:type="dxa"/>
          </w:tcPr>
          <w:p>
            <w:pPr>
              <w:pStyle w:val="72"/>
              <w:ind w:right="33"/>
              <w:rPr>
                <w:rFonts w:cs="Arial"/>
              </w:rPr>
            </w:pPr>
            <w:r>
              <w:rPr>
                <w:rFonts w:cs="Arial"/>
              </w:rPr>
              <w:t>9870</w:t>
            </w:r>
          </w:p>
        </w:tc>
        <w:tc>
          <w:tcPr>
            <w:tcW w:w="1570" w:type="dxa"/>
          </w:tcPr>
          <w:p>
            <w:pPr>
              <w:pStyle w:val="59"/>
              <w:rPr>
                <w:rFonts w:cs="Arial"/>
              </w:rPr>
            </w:pPr>
            <w:r>
              <w:rPr>
                <w:rFonts w:cs="Arial"/>
              </w:rPr>
              <w:t>9870 – 9919</w:t>
            </w:r>
          </w:p>
        </w:tc>
        <w:tc>
          <w:tcPr>
            <w:tcW w:w="1509" w:type="dxa"/>
            <w:gridSpan w:val="2"/>
          </w:tcPr>
          <w:p>
            <w:pPr>
              <w:pStyle w:val="72"/>
              <w:ind w:right="290"/>
              <w:rPr>
                <w:rFonts w:cs="Arial"/>
              </w:rPr>
            </w:pPr>
            <w:r>
              <w:rPr>
                <w:rFonts w:cs="Arial"/>
              </w:rPr>
              <w:t>452.5</w:t>
            </w:r>
          </w:p>
        </w:tc>
        <w:tc>
          <w:tcPr>
            <w:tcW w:w="1388" w:type="dxa"/>
          </w:tcPr>
          <w:p>
            <w:pPr>
              <w:pStyle w:val="72"/>
              <w:ind w:right="176"/>
              <w:rPr>
                <w:rFonts w:cs="Arial"/>
              </w:rPr>
            </w:pPr>
            <w:r>
              <w:rPr>
                <w:rFonts w:cs="Arial"/>
              </w:rPr>
              <w:t>27760</w:t>
            </w:r>
          </w:p>
        </w:tc>
        <w:tc>
          <w:tcPr>
            <w:tcW w:w="1495" w:type="dxa"/>
            <w:gridSpan w:val="2"/>
          </w:tcPr>
          <w:p>
            <w:pPr>
              <w:pStyle w:val="59"/>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hint="eastAsia" w:cs="Arial"/>
                <w:lang w:eastAsia="ja-JP"/>
              </w:rPr>
              <w:t>32</w:t>
            </w:r>
          </w:p>
          <w:p>
            <w:pPr>
              <w:pStyle w:val="59"/>
              <w:rPr>
                <w:rFonts w:cs="Arial"/>
                <w:lang w:eastAsia="ja-JP"/>
              </w:rPr>
            </w:pPr>
            <w:r>
              <w:rPr>
                <w:rFonts w:hint="eastAsia" w:cs="Arial"/>
                <w:lang w:eastAsia="ja-JP"/>
              </w:rPr>
              <w:t>(NOTE 2)</w:t>
            </w:r>
          </w:p>
        </w:tc>
        <w:tc>
          <w:tcPr>
            <w:tcW w:w="1356" w:type="dxa"/>
          </w:tcPr>
          <w:p>
            <w:pPr>
              <w:pStyle w:val="72"/>
              <w:ind w:right="175"/>
              <w:rPr>
                <w:rFonts w:cs="Arial"/>
                <w:lang w:eastAsia="ja-JP"/>
              </w:rPr>
            </w:pPr>
            <w:r>
              <w:rPr>
                <w:rFonts w:hint="eastAsia" w:cs="Arial"/>
                <w:lang w:eastAsia="ja-JP"/>
              </w:rPr>
              <w:t>1452</w:t>
            </w:r>
          </w:p>
        </w:tc>
        <w:tc>
          <w:tcPr>
            <w:tcW w:w="1244" w:type="dxa"/>
          </w:tcPr>
          <w:p>
            <w:pPr>
              <w:pStyle w:val="72"/>
              <w:ind w:right="33"/>
              <w:rPr>
                <w:rFonts w:cs="Arial"/>
                <w:lang w:eastAsia="ja-JP"/>
              </w:rPr>
            </w:pPr>
            <w:r>
              <w:rPr>
                <w:rFonts w:hint="eastAsia" w:cs="Arial"/>
                <w:lang w:eastAsia="ja-JP"/>
              </w:rPr>
              <w:t>9920</w:t>
            </w:r>
          </w:p>
        </w:tc>
        <w:tc>
          <w:tcPr>
            <w:tcW w:w="1570" w:type="dxa"/>
          </w:tcPr>
          <w:p>
            <w:pPr>
              <w:pStyle w:val="59"/>
              <w:rPr>
                <w:rFonts w:cs="Arial"/>
                <w:lang w:eastAsia="ja-JP"/>
              </w:rPr>
            </w:pPr>
            <w:r>
              <w:rPr>
                <w:rFonts w:cs="Arial"/>
              </w:rPr>
              <w:t>9</w:t>
            </w:r>
            <w:r>
              <w:rPr>
                <w:rFonts w:hint="eastAsia" w:cs="Arial"/>
                <w:lang w:eastAsia="ja-JP"/>
              </w:rPr>
              <w:t>920</w:t>
            </w:r>
            <w:r>
              <w:rPr>
                <w:rFonts w:cs="Arial"/>
              </w:rPr>
              <w:t xml:space="preserve"> – </w:t>
            </w:r>
            <w:r>
              <w:rPr>
                <w:rFonts w:hint="eastAsia" w:cs="Arial"/>
                <w:lang w:eastAsia="ja-JP"/>
              </w:rPr>
              <w:t>10359</w:t>
            </w:r>
          </w:p>
        </w:tc>
        <w:tc>
          <w:tcPr>
            <w:tcW w:w="4392" w:type="dxa"/>
            <w:gridSpan w:val="5"/>
          </w:tcPr>
          <w:p>
            <w:pPr>
              <w:pStyle w:val="59"/>
              <w:rPr>
                <w:rFonts w:cs="Arial"/>
                <w:lang w:eastAsia="ja-JP"/>
              </w:rPr>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33</w:t>
            </w:r>
          </w:p>
        </w:tc>
        <w:tc>
          <w:tcPr>
            <w:tcW w:w="1356" w:type="dxa"/>
          </w:tcPr>
          <w:p>
            <w:pPr>
              <w:pStyle w:val="72"/>
              <w:ind w:right="175"/>
              <w:rPr>
                <w:rFonts w:cs="Arial"/>
              </w:rPr>
            </w:pPr>
            <w:r>
              <w:rPr>
                <w:rFonts w:cs="Arial"/>
              </w:rPr>
              <w:t>1900</w:t>
            </w:r>
          </w:p>
        </w:tc>
        <w:tc>
          <w:tcPr>
            <w:tcW w:w="1244" w:type="dxa"/>
          </w:tcPr>
          <w:p>
            <w:pPr>
              <w:pStyle w:val="72"/>
              <w:ind w:right="33"/>
              <w:rPr>
                <w:rFonts w:cs="Arial"/>
              </w:rPr>
            </w:pPr>
            <w:r>
              <w:rPr>
                <w:rFonts w:cs="Arial"/>
              </w:rPr>
              <w:t>36000</w:t>
            </w:r>
          </w:p>
        </w:tc>
        <w:tc>
          <w:tcPr>
            <w:tcW w:w="1570" w:type="dxa"/>
          </w:tcPr>
          <w:p>
            <w:pPr>
              <w:pStyle w:val="59"/>
              <w:rPr>
                <w:rFonts w:cs="Arial"/>
              </w:rPr>
            </w:pPr>
            <w:r>
              <w:rPr>
                <w:rFonts w:cs="Arial"/>
              </w:rPr>
              <w:t>36000 – 36199</w:t>
            </w:r>
          </w:p>
        </w:tc>
        <w:tc>
          <w:tcPr>
            <w:tcW w:w="1509" w:type="dxa"/>
            <w:gridSpan w:val="2"/>
          </w:tcPr>
          <w:p>
            <w:pPr>
              <w:pStyle w:val="72"/>
              <w:ind w:right="290"/>
              <w:rPr>
                <w:rFonts w:cs="Arial"/>
              </w:rPr>
            </w:pPr>
            <w:r>
              <w:rPr>
                <w:rFonts w:cs="Arial"/>
              </w:rPr>
              <w:t>1900</w:t>
            </w:r>
          </w:p>
        </w:tc>
        <w:tc>
          <w:tcPr>
            <w:tcW w:w="1388" w:type="dxa"/>
          </w:tcPr>
          <w:p>
            <w:pPr>
              <w:pStyle w:val="72"/>
              <w:ind w:right="176"/>
              <w:rPr>
                <w:rFonts w:cs="Arial"/>
              </w:rPr>
            </w:pPr>
            <w:r>
              <w:rPr>
                <w:rFonts w:cs="Arial"/>
              </w:rPr>
              <w:t>36000</w:t>
            </w:r>
          </w:p>
        </w:tc>
        <w:tc>
          <w:tcPr>
            <w:tcW w:w="1495" w:type="dxa"/>
            <w:gridSpan w:val="2"/>
          </w:tcPr>
          <w:p>
            <w:pPr>
              <w:pStyle w:val="59"/>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34</w:t>
            </w:r>
          </w:p>
        </w:tc>
        <w:tc>
          <w:tcPr>
            <w:tcW w:w="1356" w:type="dxa"/>
          </w:tcPr>
          <w:p>
            <w:pPr>
              <w:pStyle w:val="72"/>
              <w:ind w:right="175"/>
              <w:rPr>
                <w:rFonts w:cs="Arial"/>
              </w:rPr>
            </w:pPr>
            <w:r>
              <w:rPr>
                <w:rFonts w:cs="Arial"/>
              </w:rPr>
              <w:t>2010</w:t>
            </w:r>
          </w:p>
        </w:tc>
        <w:tc>
          <w:tcPr>
            <w:tcW w:w="1244" w:type="dxa"/>
          </w:tcPr>
          <w:p>
            <w:pPr>
              <w:pStyle w:val="72"/>
              <w:ind w:right="33"/>
              <w:rPr>
                <w:rFonts w:cs="Arial"/>
              </w:rPr>
            </w:pPr>
            <w:r>
              <w:rPr>
                <w:rFonts w:cs="Arial"/>
              </w:rPr>
              <w:t>36200</w:t>
            </w:r>
          </w:p>
        </w:tc>
        <w:tc>
          <w:tcPr>
            <w:tcW w:w="1570" w:type="dxa"/>
          </w:tcPr>
          <w:p>
            <w:pPr>
              <w:pStyle w:val="59"/>
              <w:rPr>
                <w:rFonts w:cs="Arial"/>
              </w:rPr>
            </w:pPr>
            <w:r>
              <w:rPr>
                <w:rFonts w:cs="Arial"/>
              </w:rPr>
              <w:t>36200 – 36349</w:t>
            </w:r>
          </w:p>
        </w:tc>
        <w:tc>
          <w:tcPr>
            <w:tcW w:w="1509" w:type="dxa"/>
            <w:gridSpan w:val="2"/>
          </w:tcPr>
          <w:p>
            <w:pPr>
              <w:pStyle w:val="72"/>
              <w:ind w:right="290"/>
              <w:rPr>
                <w:rFonts w:cs="Arial"/>
              </w:rPr>
            </w:pPr>
            <w:r>
              <w:rPr>
                <w:rFonts w:cs="Arial"/>
              </w:rPr>
              <w:t>2010</w:t>
            </w:r>
          </w:p>
        </w:tc>
        <w:tc>
          <w:tcPr>
            <w:tcW w:w="1388" w:type="dxa"/>
          </w:tcPr>
          <w:p>
            <w:pPr>
              <w:pStyle w:val="72"/>
              <w:ind w:right="176"/>
              <w:rPr>
                <w:rFonts w:cs="Arial"/>
              </w:rPr>
            </w:pPr>
            <w:r>
              <w:rPr>
                <w:rFonts w:cs="Arial"/>
              </w:rPr>
              <w:t>36200</w:t>
            </w:r>
          </w:p>
        </w:tc>
        <w:tc>
          <w:tcPr>
            <w:tcW w:w="1495" w:type="dxa"/>
            <w:gridSpan w:val="2"/>
          </w:tcPr>
          <w:p>
            <w:pPr>
              <w:pStyle w:val="59"/>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35</w:t>
            </w:r>
          </w:p>
        </w:tc>
        <w:tc>
          <w:tcPr>
            <w:tcW w:w="1356" w:type="dxa"/>
          </w:tcPr>
          <w:p>
            <w:pPr>
              <w:pStyle w:val="72"/>
              <w:ind w:right="175"/>
              <w:rPr>
                <w:rFonts w:cs="Arial"/>
              </w:rPr>
            </w:pPr>
            <w:r>
              <w:rPr>
                <w:rFonts w:cs="Arial"/>
              </w:rPr>
              <w:t>1850</w:t>
            </w:r>
          </w:p>
        </w:tc>
        <w:tc>
          <w:tcPr>
            <w:tcW w:w="1244" w:type="dxa"/>
          </w:tcPr>
          <w:p>
            <w:pPr>
              <w:pStyle w:val="72"/>
              <w:ind w:right="33"/>
              <w:rPr>
                <w:rFonts w:cs="Arial"/>
              </w:rPr>
            </w:pPr>
            <w:r>
              <w:rPr>
                <w:rFonts w:cs="Arial"/>
              </w:rPr>
              <w:t>36350</w:t>
            </w:r>
          </w:p>
        </w:tc>
        <w:tc>
          <w:tcPr>
            <w:tcW w:w="1570" w:type="dxa"/>
          </w:tcPr>
          <w:p>
            <w:pPr>
              <w:pStyle w:val="59"/>
              <w:rPr>
                <w:rFonts w:cs="Arial"/>
              </w:rPr>
            </w:pPr>
            <w:r>
              <w:rPr>
                <w:rFonts w:cs="Arial"/>
              </w:rPr>
              <w:t>36350 – 36949</w:t>
            </w:r>
          </w:p>
        </w:tc>
        <w:tc>
          <w:tcPr>
            <w:tcW w:w="1509" w:type="dxa"/>
            <w:gridSpan w:val="2"/>
          </w:tcPr>
          <w:p>
            <w:pPr>
              <w:pStyle w:val="72"/>
              <w:ind w:right="290"/>
              <w:rPr>
                <w:rFonts w:cs="Arial"/>
              </w:rPr>
            </w:pPr>
            <w:r>
              <w:rPr>
                <w:rFonts w:cs="Arial"/>
              </w:rPr>
              <w:t>1850</w:t>
            </w:r>
          </w:p>
        </w:tc>
        <w:tc>
          <w:tcPr>
            <w:tcW w:w="1388" w:type="dxa"/>
          </w:tcPr>
          <w:p>
            <w:pPr>
              <w:pStyle w:val="72"/>
              <w:ind w:right="176"/>
              <w:rPr>
                <w:rFonts w:cs="Arial"/>
              </w:rPr>
            </w:pPr>
            <w:r>
              <w:rPr>
                <w:rFonts w:cs="Arial"/>
              </w:rPr>
              <w:t>36350</w:t>
            </w:r>
          </w:p>
        </w:tc>
        <w:tc>
          <w:tcPr>
            <w:tcW w:w="1495" w:type="dxa"/>
            <w:gridSpan w:val="2"/>
          </w:tcPr>
          <w:p>
            <w:pPr>
              <w:pStyle w:val="59"/>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36</w:t>
            </w:r>
          </w:p>
        </w:tc>
        <w:tc>
          <w:tcPr>
            <w:tcW w:w="1356" w:type="dxa"/>
          </w:tcPr>
          <w:p>
            <w:pPr>
              <w:pStyle w:val="72"/>
              <w:ind w:right="175"/>
              <w:rPr>
                <w:rFonts w:cs="Arial"/>
              </w:rPr>
            </w:pPr>
            <w:r>
              <w:rPr>
                <w:rFonts w:cs="Arial"/>
              </w:rPr>
              <w:t>1930</w:t>
            </w:r>
          </w:p>
        </w:tc>
        <w:tc>
          <w:tcPr>
            <w:tcW w:w="1244" w:type="dxa"/>
          </w:tcPr>
          <w:p>
            <w:pPr>
              <w:pStyle w:val="72"/>
              <w:ind w:right="33"/>
              <w:rPr>
                <w:rFonts w:cs="Arial"/>
              </w:rPr>
            </w:pPr>
            <w:r>
              <w:rPr>
                <w:rFonts w:cs="Arial"/>
              </w:rPr>
              <w:t>36950</w:t>
            </w:r>
          </w:p>
        </w:tc>
        <w:tc>
          <w:tcPr>
            <w:tcW w:w="1570" w:type="dxa"/>
          </w:tcPr>
          <w:p>
            <w:pPr>
              <w:pStyle w:val="59"/>
              <w:rPr>
                <w:rFonts w:cs="Arial"/>
              </w:rPr>
            </w:pPr>
            <w:r>
              <w:rPr>
                <w:rFonts w:cs="Arial"/>
              </w:rPr>
              <w:t>36950 – 37549</w:t>
            </w:r>
          </w:p>
        </w:tc>
        <w:tc>
          <w:tcPr>
            <w:tcW w:w="1509" w:type="dxa"/>
            <w:gridSpan w:val="2"/>
          </w:tcPr>
          <w:p>
            <w:pPr>
              <w:pStyle w:val="72"/>
              <w:ind w:right="290"/>
              <w:rPr>
                <w:rFonts w:cs="Arial"/>
              </w:rPr>
            </w:pPr>
            <w:r>
              <w:rPr>
                <w:rFonts w:cs="Arial"/>
              </w:rPr>
              <w:t>1930</w:t>
            </w:r>
          </w:p>
        </w:tc>
        <w:tc>
          <w:tcPr>
            <w:tcW w:w="1388" w:type="dxa"/>
          </w:tcPr>
          <w:p>
            <w:pPr>
              <w:pStyle w:val="72"/>
              <w:ind w:right="176"/>
              <w:rPr>
                <w:rFonts w:cs="Arial"/>
              </w:rPr>
            </w:pPr>
            <w:r>
              <w:rPr>
                <w:rFonts w:cs="Arial"/>
              </w:rPr>
              <w:t>36950</w:t>
            </w:r>
          </w:p>
        </w:tc>
        <w:tc>
          <w:tcPr>
            <w:tcW w:w="1495" w:type="dxa"/>
            <w:gridSpan w:val="2"/>
          </w:tcPr>
          <w:p>
            <w:pPr>
              <w:pStyle w:val="59"/>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37</w:t>
            </w:r>
          </w:p>
        </w:tc>
        <w:tc>
          <w:tcPr>
            <w:tcW w:w="1356" w:type="dxa"/>
          </w:tcPr>
          <w:p>
            <w:pPr>
              <w:pStyle w:val="72"/>
              <w:ind w:right="175"/>
              <w:rPr>
                <w:rFonts w:cs="Arial"/>
              </w:rPr>
            </w:pPr>
            <w:r>
              <w:rPr>
                <w:rFonts w:cs="Arial"/>
              </w:rPr>
              <w:t>1910</w:t>
            </w:r>
          </w:p>
        </w:tc>
        <w:tc>
          <w:tcPr>
            <w:tcW w:w="1244" w:type="dxa"/>
          </w:tcPr>
          <w:p>
            <w:pPr>
              <w:pStyle w:val="72"/>
              <w:ind w:right="33"/>
              <w:rPr>
                <w:rFonts w:cs="Arial"/>
              </w:rPr>
            </w:pPr>
            <w:r>
              <w:rPr>
                <w:rFonts w:cs="Arial"/>
              </w:rPr>
              <w:t>37550</w:t>
            </w:r>
          </w:p>
        </w:tc>
        <w:tc>
          <w:tcPr>
            <w:tcW w:w="1570" w:type="dxa"/>
          </w:tcPr>
          <w:p>
            <w:pPr>
              <w:pStyle w:val="59"/>
              <w:rPr>
                <w:rFonts w:cs="Arial"/>
              </w:rPr>
            </w:pPr>
            <w:r>
              <w:rPr>
                <w:rFonts w:cs="Arial"/>
              </w:rPr>
              <w:t>37550 – 37749</w:t>
            </w:r>
          </w:p>
        </w:tc>
        <w:tc>
          <w:tcPr>
            <w:tcW w:w="1509" w:type="dxa"/>
            <w:gridSpan w:val="2"/>
          </w:tcPr>
          <w:p>
            <w:pPr>
              <w:pStyle w:val="72"/>
              <w:ind w:right="290"/>
              <w:rPr>
                <w:rFonts w:cs="Arial"/>
              </w:rPr>
            </w:pPr>
            <w:r>
              <w:rPr>
                <w:rFonts w:cs="Arial"/>
              </w:rPr>
              <w:t>1910</w:t>
            </w:r>
          </w:p>
        </w:tc>
        <w:tc>
          <w:tcPr>
            <w:tcW w:w="1388" w:type="dxa"/>
          </w:tcPr>
          <w:p>
            <w:pPr>
              <w:pStyle w:val="72"/>
              <w:ind w:right="176"/>
              <w:rPr>
                <w:rFonts w:cs="Arial"/>
              </w:rPr>
            </w:pPr>
            <w:r>
              <w:rPr>
                <w:rFonts w:cs="Arial"/>
              </w:rPr>
              <w:t>37550</w:t>
            </w:r>
          </w:p>
        </w:tc>
        <w:tc>
          <w:tcPr>
            <w:tcW w:w="1495" w:type="dxa"/>
            <w:gridSpan w:val="2"/>
          </w:tcPr>
          <w:p>
            <w:pPr>
              <w:pStyle w:val="59"/>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38</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37750</w:t>
            </w:r>
          </w:p>
        </w:tc>
        <w:tc>
          <w:tcPr>
            <w:tcW w:w="1570" w:type="dxa"/>
          </w:tcPr>
          <w:p>
            <w:pPr>
              <w:pStyle w:val="59"/>
              <w:rPr>
                <w:rFonts w:cs="Arial"/>
              </w:rPr>
            </w:pPr>
            <w:r>
              <w:rPr>
                <w:rFonts w:cs="Arial"/>
              </w:rPr>
              <w:t>37750 – 38249</w:t>
            </w:r>
          </w:p>
        </w:tc>
        <w:tc>
          <w:tcPr>
            <w:tcW w:w="1509" w:type="dxa"/>
            <w:gridSpan w:val="2"/>
          </w:tcPr>
          <w:p>
            <w:pPr>
              <w:pStyle w:val="72"/>
              <w:ind w:right="290"/>
              <w:rPr>
                <w:rFonts w:cs="Arial"/>
              </w:rPr>
            </w:pPr>
            <w:r>
              <w:rPr>
                <w:rFonts w:cs="Arial"/>
              </w:rPr>
              <w:t>2570</w:t>
            </w:r>
          </w:p>
        </w:tc>
        <w:tc>
          <w:tcPr>
            <w:tcW w:w="1388" w:type="dxa"/>
          </w:tcPr>
          <w:p>
            <w:pPr>
              <w:pStyle w:val="72"/>
              <w:ind w:right="176"/>
              <w:rPr>
                <w:rFonts w:cs="Arial"/>
              </w:rPr>
            </w:pPr>
            <w:r>
              <w:rPr>
                <w:rFonts w:cs="Arial"/>
              </w:rPr>
              <w:t>37750</w:t>
            </w:r>
          </w:p>
        </w:tc>
        <w:tc>
          <w:tcPr>
            <w:tcW w:w="1495" w:type="dxa"/>
            <w:gridSpan w:val="2"/>
          </w:tcPr>
          <w:p>
            <w:pPr>
              <w:pStyle w:val="59"/>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39</w:t>
            </w:r>
          </w:p>
        </w:tc>
        <w:tc>
          <w:tcPr>
            <w:tcW w:w="1356" w:type="dxa"/>
          </w:tcPr>
          <w:p>
            <w:pPr>
              <w:pStyle w:val="72"/>
              <w:ind w:right="175"/>
              <w:rPr>
                <w:rFonts w:cs="Arial"/>
              </w:rPr>
            </w:pPr>
            <w:r>
              <w:rPr>
                <w:rFonts w:cs="Arial"/>
              </w:rPr>
              <w:t>1880</w:t>
            </w:r>
          </w:p>
        </w:tc>
        <w:tc>
          <w:tcPr>
            <w:tcW w:w="1244" w:type="dxa"/>
          </w:tcPr>
          <w:p>
            <w:pPr>
              <w:pStyle w:val="72"/>
              <w:ind w:right="33"/>
              <w:rPr>
                <w:rFonts w:cs="Arial"/>
              </w:rPr>
            </w:pPr>
            <w:r>
              <w:rPr>
                <w:rFonts w:cs="Arial"/>
              </w:rPr>
              <w:t>38250</w:t>
            </w:r>
          </w:p>
        </w:tc>
        <w:tc>
          <w:tcPr>
            <w:tcW w:w="1570" w:type="dxa"/>
          </w:tcPr>
          <w:p>
            <w:pPr>
              <w:pStyle w:val="59"/>
              <w:rPr>
                <w:rFonts w:cs="Arial"/>
              </w:rPr>
            </w:pPr>
            <w:r>
              <w:rPr>
                <w:rFonts w:cs="Arial"/>
              </w:rPr>
              <w:t>38250 – 38649</w:t>
            </w:r>
          </w:p>
        </w:tc>
        <w:tc>
          <w:tcPr>
            <w:tcW w:w="1509" w:type="dxa"/>
            <w:gridSpan w:val="2"/>
          </w:tcPr>
          <w:p>
            <w:pPr>
              <w:pStyle w:val="72"/>
              <w:ind w:right="290"/>
              <w:rPr>
                <w:rFonts w:cs="Arial"/>
              </w:rPr>
            </w:pPr>
            <w:r>
              <w:rPr>
                <w:rFonts w:cs="Arial"/>
              </w:rPr>
              <w:t>1880</w:t>
            </w:r>
          </w:p>
        </w:tc>
        <w:tc>
          <w:tcPr>
            <w:tcW w:w="1388" w:type="dxa"/>
          </w:tcPr>
          <w:p>
            <w:pPr>
              <w:pStyle w:val="72"/>
              <w:ind w:right="176"/>
              <w:rPr>
                <w:rFonts w:cs="Arial"/>
              </w:rPr>
            </w:pPr>
            <w:r>
              <w:rPr>
                <w:rFonts w:cs="Arial"/>
              </w:rPr>
              <w:t>38250</w:t>
            </w:r>
          </w:p>
        </w:tc>
        <w:tc>
          <w:tcPr>
            <w:tcW w:w="1495" w:type="dxa"/>
            <w:gridSpan w:val="2"/>
          </w:tcPr>
          <w:p>
            <w:pPr>
              <w:pStyle w:val="59"/>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40</w:t>
            </w:r>
          </w:p>
        </w:tc>
        <w:tc>
          <w:tcPr>
            <w:tcW w:w="1356" w:type="dxa"/>
          </w:tcPr>
          <w:p>
            <w:pPr>
              <w:pStyle w:val="72"/>
              <w:ind w:right="175"/>
              <w:rPr>
                <w:rFonts w:cs="Arial"/>
              </w:rPr>
            </w:pPr>
            <w:r>
              <w:rPr>
                <w:rFonts w:cs="Arial"/>
              </w:rPr>
              <w:t>2300</w:t>
            </w:r>
          </w:p>
        </w:tc>
        <w:tc>
          <w:tcPr>
            <w:tcW w:w="1244" w:type="dxa"/>
          </w:tcPr>
          <w:p>
            <w:pPr>
              <w:pStyle w:val="72"/>
              <w:ind w:right="33"/>
              <w:rPr>
                <w:rFonts w:cs="Arial"/>
              </w:rPr>
            </w:pPr>
            <w:r>
              <w:rPr>
                <w:rFonts w:cs="Arial"/>
              </w:rPr>
              <w:t>38650</w:t>
            </w:r>
          </w:p>
        </w:tc>
        <w:tc>
          <w:tcPr>
            <w:tcW w:w="1570" w:type="dxa"/>
          </w:tcPr>
          <w:p>
            <w:pPr>
              <w:pStyle w:val="59"/>
              <w:rPr>
                <w:rFonts w:cs="Arial"/>
              </w:rPr>
            </w:pPr>
            <w:r>
              <w:rPr>
                <w:rFonts w:cs="Arial"/>
              </w:rPr>
              <w:t>38650 – 39649</w:t>
            </w:r>
          </w:p>
        </w:tc>
        <w:tc>
          <w:tcPr>
            <w:tcW w:w="1509" w:type="dxa"/>
            <w:gridSpan w:val="2"/>
          </w:tcPr>
          <w:p>
            <w:pPr>
              <w:pStyle w:val="72"/>
              <w:ind w:right="290"/>
              <w:rPr>
                <w:rFonts w:cs="Arial"/>
              </w:rPr>
            </w:pPr>
            <w:r>
              <w:rPr>
                <w:rFonts w:cs="Arial"/>
              </w:rPr>
              <w:t>2300</w:t>
            </w:r>
          </w:p>
        </w:tc>
        <w:tc>
          <w:tcPr>
            <w:tcW w:w="1388" w:type="dxa"/>
          </w:tcPr>
          <w:p>
            <w:pPr>
              <w:pStyle w:val="72"/>
              <w:ind w:right="176"/>
              <w:rPr>
                <w:rFonts w:cs="Arial"/>
              </w:rPr>
            </w:pPr>
            <w:r>
              <w:rPr>
                <w:rFonts w:cs="Arial"/>
              </w:rPr>
              <w:t>38650</w:t>
            </w:r>
          </w:p>
        </w:tc>
        <w:tc>
          <w:tcPr>
            <w:tcW w:w="1495" w:type="dxa"/>
            <w:gridSpan w:val="2"/>
          </w:tcPr>
          <w:p>
            <w:pPr>
              <w:pStyle w:val="59"/>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41</w:t>
            </w:r>
          </w:p>
        </w:tc>
        <w:tc>
          <w:tcPr>
            <w:tcW w:w="1356" w:type="dxa"/>
          </w:tcPr>
          <w:p>
            <w:pPr>
              <w:pStyle w:val="72"/>
              <w:ind w:right="175"/>
              <w:rPr>
                <w:rFonts w:cs="Arial"/>
              </w:rPr>
            </w:pPr>
            <w:r>
              <w:rPr>
                <w:rFonts w:cs="Arial"/>
              </w:rPr>
              <w:t>2496</w:t>
            </w:r>
          </w:p>
        </w:tc>
        <w:tc>
          <w:tcPr>
            <w:tcW w:w="1244" w:type="dxa"/>
          </w:tcPr>
          <w:p>
            <w:pPr>
              <w:pStyle w:val="72"/>
              <w:ind w:right="33"/>
              <w:rPr>
                <w:rFonts w:cs="Arial"/>
              </w:rPr>
            </w:pPr>
            <w:r>
              <w:rPr>
                <w:rFonts w:cs="Arial"/>
              </w:rPr>
              <w:t>39650</w:t>
            </w:r>
          </w:p>
        </w:tc>
        <w:tc>
          <w:tcPr>
            <w:tcW w:w="1570" w:type="dxa"/>
          </w:tcPr>
          <w:p>
            <w:pPr>
              <w:pStyle w:val="59"/>
              <w:rPr>
                <w:rFonts w:cs="Arial"/>
              </w:rPr>
            </w:pPr>
            <w:r>
              <w:rPr>
                <w:rFonts w:cs="Arial"/>
              </w:rPr>
              <w:t>39650 – 41589</w:t>
            </w:r>
          </w:p>
        </w:tc>
        <w:tc>
          <w:tcPr>
            <w:tcW w:w="1509" w:type="dxa"/>
            <w:gridSpan w:val="2"/>
          </w:tcPr>
          <w:p>
            <w:pPr>
              <w:pStyle w:val="72"/>
              <w:ind w:right="290"/>
              <w:rPr>
                <w:rFonts w:cs="Arial"/>
              </w:rPr>
            </w:pPr>
            <w:r>
              <w:rPr>
                <w:rFonts w:cs="Arial"/>
              </w:rPr>
              <w:t>2496</w:t>
            </w:r>
          </w:p>
        </w:tc>
        <w:tc>
          <w:tcPr>
            <w:tcW w:w="1388" w:type="dxa"/>
          </w:tcPr>
          <w:p>
            <w:pPr>
              <w:pStyle w:val="72"/>
              <w:ind w:right="176"/>
              <w:rPr>
                <w:rFonts w:cs="Arial"/>
              </w:rPr>
            </w:pPr>
            <w:r>
              <w:rPr>
                <w:rFonts w:cs="Arial"/>
              </w:rPr>
              <w:t>39650</w:t>
            </w:r>
          </w:p>
        </w:tc>
        <w:tc>
          <w:tcPr>
            <w:tcW w:w="1495" w:type="dxa"/>
            <w:gridSpan w:val="2"/>
          </w:tcPr>
          <w:p>
            <w:pPr>
              <w:pStyle w:val="59"/>
              <w:rPr>
                <w:rFonts w:cs="Arial"/>
              </w:rPr>
            </w:pPr>
            <w:r>
              <w:rPr>
                <w:rFonts w:cs="Arial"/>
              </w:rPr>
              <w:t xml:space="preserve">39650 – 41589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42</w:t>
            </w:r>
          </w:p>
        </w:tc>
        <w:tc>
          <w:tcPr>
            <w:tcW w:w="1356" w:type="dxa"/>
          </w:tcPr>
          <w:p>
            <w:pPr>
              <w:pStyle w:val="72"/>
              <w:ind w:right="175"/>
              <w:rPr>
                <w:rFonts w:cs="Arial"/>
              </w:rPr>
            </w:pPr>
            <w:r>
              <w:rPr>
                <w:rFonts w:cs="Arial"/>
              </w:rPr>
              <w:t>3400</w:t>
            </w:r>
          </w:p>
        </w:tc>
        <w:tc>
          <w:tcPr>
            <w:tcW w:w="1244" w:type="dxa"/>
          </w:tcPr>
          <w:p>
            <w:pPr>
              <w:pStyle w:val="72"/>
              <w:ind w:right="33"/>
              <w:rPr>
                <w:rFonts w:cs="Arial"/>
              </w:rPr>
            </w:pPr>
            <w:r>
              <w:rPr>
                <w:rFonts w:cs="Arial"/>
              </w:rPr>
              <w:t>41590</w:t>
            </w:r>
          </w:p>
        </w:tc>
        <w:tc>
          <w:tcPr>
            <w:tcW w:w="1570" w:type="dxa"/>
          </w:tcPr>
          <w:p>
            <w:pPr>
              <w:pStyle w:val="59"/>
              <w:rPr>
                <w:rFonts w:cs="Arial"/>
              </w:rPr>
            </w:pPr>
            <w:r>
              <w:rPr>
                <w:rFonts w:cs="Arial"/>
              </w:rPr>
              <w:t>41590 – 43589</w:t>
            </w:r>
          </w:p>
        </w:tc>
        <w:tc>
          <w:tcPr>
            <w:tcW w:w="1509" w:type="dxa"/>
            <w:gridSpan w:val="2"/>
          </w:tcPr>
          <w:p>
            <w:pPr>
              <w:pStyle w:val="72"/>
              <w:ind w:right="290"/>
              <w:rPr>
                <w:rFonts w:cs="Arial"/>
              </w:rPr>
            </w:pPr>
            <w:r>
              <w:rPr>
                <w:rFonts w:cs="Arial"/>
              </w:rPr>
              <w:t>3400</w:t>
            </w:r>
          </w:p>
        </w:tc>
        <w:tc>
          <w:tcPr>
            <w:tcW w:w="1388" w:type="dxa"/>
          </w:tcPr>
          <w:p>
            <w:pPr>
              <w:pStyle w:val="72"/>
              <w:ind w:right="176"/>
              <w:rPr>
                <w:rFonts w:cs="Arial"/>
              </w:rPr>
            </w:pPr>
            <w:r>
              <w:rPr>
                <w:rFonts w:cs="Arial"/>
              </w:rPr>
              <w:t>41590</w:t>
            </w:r>
          </w:p>
        </w:tc>
        <w:tc>
          <w:tcPr>
            <w:tcW w:w="1495" w:type="dxa"/>
            <w:gridSpan w:val="2"/>
          </w:tcPr>
          <w:p>
            <w:pPr>
              <w:pStyle w:val="59"/>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43</w:t>
            </w:r>
          </w:p>
        </w:tc>
        <w:tc>
          <w:tcPr>
            <w:tcW w:w="1356" w:type="dxa"/>
          </w:tcPr>
          <w:p>
            <w:pPr>
              <w:pStyle w:val="72"/>
              <w:ind w:right="175"/>
              <w:rPr>
                <w:rFonts w:cs="Arial"/>
              </w:rPr>
            </w:pPr>
            <w:r>
              <w:rPr>
                <w:rFonts w:cs="Arial"/>
              </w:rPr>
              <w:t>3600</w:t>
            </w:r>
          </w:p>
        </w:tc>
        <w:tc>
          <w:tcPr>
            <w:tcW w:w="1244" w:type="dxa"/>
          </w:tcPr>
          <w:p>
            <w:pPr>
              <w:pStyle w:val="72"/>
              <w:ind w:right="33"/>
              <w:rPr>
                <w:rFonts w:cs="Arial"/>
              </w:rPr>
            </w:pPr>
            <w:r>
              <w:rPr>
                <w:rFonts w:cs="Arial"/>
              </w:rPr>
              <w:t>43590</w:t>
            </w:r>
          </w:p>
        </w:tc>
        <w:tc>
          <w:tcPr>
            <w:tcW w:w="1570" w:type="dxa"/>
          </w:tcPr>
          <w:p>
            <w:pPr>
              <w:pStyle w:val="59"/>
              <w:rPr>
                <w:rFonts w:cs="Arial"/>
              </w:rPr>
            </w:pPr>
            <w:r>
              <w:rPr>
                <w:rFonts w:cs="Arial"/>
              </w:rPr>
              <w:t>43590 – 45589</w:t>
            </w:r>
          </w:p>
        </w:tc>
        <w:tc>
          <w:tcPr>
            <w:tcW w:w="1509" w:type="dxa"/>
            <w:gridSpan w:val="2"/>
          </w:tcPr>
          <w:p>
            <w:pPr>
              <w:pStyle w:val="72"/>
              <w:ind w:right="290"/>
              <w:rPr>
                <w:rFonts w:cs="Arial"/>
              </w:rPr>
            </w:pPr>
            <w:r>
              <w:rPr>
                <w:rFonts w:cs="Arial"/>
              </w:rPr>
              <w:t>3600</w:t>
            </w:r>
          </w:p>
        </w:tc>
        <w:tc>
          <w:tcPr>
            <w:tcW w:w="1388" w:type="dxa"/>
          </w:tcPr>
          <w:p>
            <w:pPr>
              <w:pStyle w:val="72"/>
              <w:ind w:right="176"/>
              <w:rPr>
                <w:rFonts w:cs="Arial"/>
              </w:rPr>
            </w:pPr>
            <w:r>
              <w:rPr>
                <w:rFonts w:cs="Arial"/>
              </w:rPr>
              <w:t>43590</w:t>
            </w:r>
          </w:p>
        </w:tc>
        <w:tc>
          <w:tcPr>
            <w:tcW w:w="1495" w:type="dxa"/>
            <w:gridSpan w:val="2"/>
          </w:tcPr>
          <w:p>
            <w:pPr>
              <w:pStyle w:val="59"/>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44</w:t>
            </w:r>
          </w:p>
        </w:tc>
        <w:tc>
          <w:tcPr>
            <w:tcW w:w="1356" w:type="dxa"/>
          </w:tcPr>
          <w:p>
            <w:pPr>
              <w:pStyle w:val="72"/>
              <w:ind w:right="175"/>
              <w:rPr>
                <w:rFonts w:cs="Arial"/>
              </w:rPr>
            </w:pPr>
            <w:r>
              <w:rPr>
                <w:rFonts w:cs="Arial"/>
              </w:rPr>
              <w:t>703</w:t>
            </w:r>
          </w:p>
        </w:tc>
        <w:tc>
          <w:tcPr>
            <w:tcW w:w="1244" w:type="dxa"/>
          </w:tcPr>
          <w:p>
            <w:pPr>
              <w:pStyle w:val="72"/>
              <w:ind w:right="33"/>
              <w:rPr>
                <w:rFonts w:cs="Arial"/>
              </w:rPr>
            </w:pPr>
            <w:r>
              <w:rPr>
                <w:rFonts w:cs="Arial"/>
              </w:rPr>
              <w:t>45590</w:t>
            </w:r>
          </w:p>
        </w:tc>
        <w:tc>
          <w:tcPr>
            <w:tcW w:w="1570" w:type="dxa"/>
          </w:tcPr>
          <w:p>
            <w:pPr>
              <w:pStyle w:val="59"/>
              <w:rPr>
                <w:rFonts w:cs="Arial"/>
              </w:rPr>
            </w:pPr>
            <w:r>
              <w:rPr>
                <w:rFonts w:cs="Arial"/>
              </w:rPr>
              <w:t>45590 – 46589</w:t>
            </w:r>
          </w:p>
        </w:tc>
        <w:tc>
          <w:tcPr>
            <w:tcW w:w="1509" w:type="dxa"/>
            <w:gridSpan w:val="2"/>
          </w:tcPr>
          <w:p>
            <w:pPr>
              <w:pStyle w:val="72"/>
              <w:ind w:right="290"/>
              <w:rPr>
                <w:rFonts w:cs="Arial"/>
              </w:rPr>
            </w:pPr>
            <w:r>
              <w:rPr>
                <w:rFonts w:cs="Arial"/>
              </w:rPr>
              <w:t>703</w:t>
            </w:r>
          </w:p>
        </w:tc>
        <w:tc>
          <w:tcPr>
            <w:tcW w:w="1388" w:type="dxa"/>
          </w:tcPr>
          <w:p>
            <w:pPr>
              <w:pStyle w:val="72"/>
              <w:ind w:right="176"/>
              <w:rPr>
                <w:rFonts w:cs="Arial"/>
              </w:rPr>
            </w:pPr>
            <w:r>
              <w:rPr>
                <w:rFonts w:cs="Arial"/>
              </w:rPr>
              <w:t>45590</w:t>
            </w:r>
          </w:p>
        </w:tc>
        <w:tc>
          <w:tcPr>
            <w:tcW w:w="1495" w:type="dxa"/>
            <w:gridSpan w:val="2"/>
          </w:tcPr>
          <w:p>
            <w:pPr>
              <w:pStyle w:val="59"/>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cs="Arial"/>
                <w:sz w:val="18"/>
                <w:szCs w:val="18"/>
              </w:rPr>
            </w:pPr>
            <w:r>
              <w:rPr>
                <w:rFonts w:hint="eastAsia" w:ascii="Arial" w:hAnsi="Arial"/>
                <w:sz w:val="18"/>
                <w:lang w:eastAsia="zh-CN"/>
              </w:rPr>
              <w:t>45</w:t>
            </w:r>
          </w:p>
        </w:tc>
        <w:tc>
          <w:tcPr>
            <w:tcW w:w="1356" w:type="dxa"/>
          </w:tcPr>
          <w:p>
            <w:pPr>
              <w:keepNext/>
              <w:keepLines/>
              <w:spacing w:after="0"/>
              <w:ind w:right="175"/>
              <w:jc w:val="right"/>
              <w:rPr>
                <w:rFonts w:ascii="Arial" w:hAnsi="Arial" w:cs="Arial"/>
                <w:sz w:val="18"/>
                <w:szCs w:val="18"/>
              </w:rPr>
            </w:pPr>
            <w:r>
              <w:rPr>
                <w:rFonts w:hint="eastAsia" w:ascii="Arial" w:hAnsi="Arial"/>
                <w:sz w:val="18"/>
                <w:lang w:eastAsia="zh-CN"/>
              </w:rPr>
              <w:t>1447</w:t>
            </w:r>
          </w:p>
        </w:tc>
        <w:tc>
          <w:tcPr>
            <w:tcW w:w="1244" w:type="dxa"/>
          </w:tcPr>
          <w:p>
            <w:pPr>
              <w:keepNext/>
              <w:keepLines/>
              <w:spacing w:after="0"/>
              <w:ind w:right="33"/>
              <w:jc w:val="right"/>
              <w:rPr>
                <w:rFonts w:ascii="Arial" w:hAnsi="Arial" w:cs="Arial"/>
                <w:sz w:val="18"/>
                <w:szCs w:val="18"/>
              </w:rPr>
            </w:pPr>
            <w:r>
              <w:rPr>
                <w:rFonts w:ascii="Arial" w:hAnsi="Arial"/>
                <w:sz w:val="18"/>
                <w:lang w:eastAsia="zh-CN"/>
              </w:rPr>
              <w:t>46590</w:t>
            </w:r>
          </w:p>
        </w:tc>
        <w:tc>
          <w:tcPr>
            <w:tcW w:w="1570" w:type="dxa"/>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c>
          <w:tcPr>
            <w:tcW w:w="1509" w:type="dxa"/>
            <w:gridSpan w:val="2"/>
          </w:tcPr>
          <w:p>
            <w:pPr>
              <w:keepNext/>
              <w:keepLines/>
              <w:spacing w:after="0"/>
              <w:ind w:right="290"/>
              <w:jc w:val="right"/>
              <w:rPr>
                <w:rFonts w:ascii="Arial" w:hAnsi="Arial" w:cs="Arial"/>
                <w:sz w:val="18"/>
                <w:szCs w:val="18"/>
              </w:rPr>
            </w:pPr>
            <w:r>
              <w:rPr>
                <w:rFonts w:hint="eastAsia" w:ascii="Arial" w:hAnsi="Arial"/>
                <w:sz w:val="18"/>
                <w:lang w:eastAsia="zh-CN"/>
              </w:rPr>
              <w:t>1447</w:t>
            </w:r>
          </w:p>
        </w:tc>
        <w:tc>
          <w:tcPr>
            <w:tcW w:w="1388" w:type="dxa"/>
          </w:tcPr>
          <w:p>
            <w:pPr>
              <w:keepNext/>
              <w:keepLines/>
              <w:spacing w:after="0"/>
              <w:ind w:right="176"/>
              <w:jc w:val="right"/>
              <w:rPr>
                <w:rFonts w:ascii="Arial" w:hAnsi="Arial" w:cs="Arial"/>
                <w:sz w:val="18"/>
                <w:szCs w:val="18"/>
              </w:rPr>
            </w:pPr>
            <w:r>
              <w:rPr>
                <w:rFonts w:ascii="Arial" w:hAnsi="Arial"/>
                <w:sz w:val="18"/>
                <w:lang w:eastAsia="zh-CN"/>
              </w:rPr>
              <w:t>46590</w:t>
            </w:r>
          </w:p>
        </w:tc>
        <w:tc>
          <w:tcPr>
            <w:tcW w:w="1495" w:type="dxa"/>
            <w:gridSpan w:val="2"/>
          </w:tcPr>
          <w:p>
            <w:pPr>
              <w:keepNext/>
              <w:keepLines/>
              <w:spacing w:after="0"/>
              <w:jc w:val="center"/>
              <w:rPr>
                <w:rFonts w:ascii="Arial" w:hAnsi="Arial" w:cs="Arial"/>
                <w:sz w:val="18"/>
                <w:szCs w:val="18"/>
              </w:rPr>
            </w:pPr>
            <w:r>
              <w:rPr>
                <w:rFonts w:ascii="Arial" w:hAnsi="Arial"/>
                <w:sz w:val="18"/>
                <w:lang w:eastAsia="zh-CN"/>
              </w:rPr>
              <w:t>46590</w:t>
            </w:r>
            <w:r>
              <w:rPr>
                <w:rFonts w:hint="eastAsia" w:ascii="Arial" w:hAnsi="Arial"/>
                <w:sz w:val="18"/>
                <w:lang w:eastAsia="zh-CN"/>
              </w:rPr>
              <w:t xml:space="preserve"> </w:t>
            </w:r>
            <w:r>
              <w:rPr>
                <w:rFonts w:ascii="Arial" w:hAnsi="Arial"/>
                <w:sz w:val="18"/>
                <w:lang w:eastAsia="zh-CN"/>
              </w:rPr>
              <w:t>–</w:t>
            </w:r>
            <w:r>
              <w:rPr>
                <w:rFonts w:hint="eastAsia" w:ascii="Arial" w:hAnsi="Arial"/>
                <w:sz w:val="18"/>
                <w:lang w:eastAsia="zh-CN"/>
              </w:rPr>
              <w:t xml:space="preserve"> </w:t>
            </w:r>
            <w:r>
              <w:rPr>
                <w:rFonts w:ascii="Arial" w:hAnsi="Arial"/>
                <w:sz w:val="18"/>
                <w:lang w:eastAsia="zh-CN"/>
              </w:rPr>
              <w:t>4</w:t>
            </w:r>
            <w:r>
              <w:rPr>
                <w:rFonts w:hint="eastAsia" w:ascii="Arial" w:hAnsi="Arial"/>
                <w:sz w:val="18"/>
                <w:lang w:eastAsia="zh-CN"/>
              </w:rPr>
              <w:t>67</w:t>
            </w:r>
            <w:r>
              <w:rPr>
                <w:rFonts w:ascii="Arial" w:hAnsi="Arial"/>
                <w:sz w:val="18"/>
                <w:lang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lang w:eastAsia="zh-CN"/>
              </w:rPr>
              <w:t>46</w:t>
            </w:r>
          </w:p>
          <w:p>
            <w:pPr>
              <w:pStyle w:val="59"/>
              <w:rPr>
                <w:rFonts w:cs="Arial"/>
                <w:lang w:eastAsia="zh-CN"/>
              </w:rPr>
            </w:pPr>
            <w:r>
              <w:rPr>
                <w:rFonts w:cs="Arial"/>
              </w:rPr>
              <w:t>(NOTE 3)</w:t>
            </w:r>
          </w:p>
        </w:tc>
        <w:tc>
          <w:tcPr>
            <w:tcW w:w="1356" w:type="dxa"/>
          </w:tcPr>
          <w:p>
            <w:pPr>
              <w:pStyle w:val="72"/>
              <w:ind w:right="175"/>
              <w:rPr>
                <w:rFonts w:cs="Arial"/>
                <w:lang w:eastAsia="zh-CN"/>
              </w:rPr>
            </w:pPr>
            <w:r>
              <w:rPr>
                <w:rFonts w:hint="eastAsia" w:cs="Arial"/>
                <w:lang w:eastAsia="zh-CN"/>
              </w:rPr>
              <w:t>5150</w:t>
            </w:r>
          </w:p>
        </w:tc>
        <w:tc>
          <w:tcPr>
            <w:tcW w:w="1244" w:type="dxa"/>
          </w:tcPr>
          <w:p>
            <w:pPr>
              <w:pStyle w:val="72"/>
              <w:ind w:right="33"/>
              <w:rPr>
                <w:rFonts w:cs="Arial"/>
                <w:lang w:eastAsia="zh-CN"/>
              </w:rPr>
            </w:pPr>
            <w:r>
              <w:rPr>
                <w:rFonts w:hint="eastAsia" w:cs="Arial"/>
                <w:lang w:eastAsia="zh-CN"/>
              </w:rPr>
              <w:t>46790</w:t>
            </w:r>
          </w:p>
        </w:tc>
        <w:tc>
          <w:tcPr>
            <w:tcW w:w="1570" w:type="dxa"/>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c>
          <w:tcPr>
            <w:tcW w:w="1509" w:type="dxa"/>
            <w:gridSpan w:val="2"/>
          </w:tcPr>
          <w:p>
            <w:pPr>
              <w:pStyle w:val="72"/>
              <w:ind w:right="290"/>
              <w:rPr>
                <w:rFonts w:cs="Arial"/>
                <w:lang w:eastAsia="zh-CN"/>
              </w:rPr>
            </w:pPr>
            <w:r>
              <w:rPr>
                <w:rFonts w:hint="eastAsia" w:cs="Arial"/>
                <w:lang w:eastAsia="zh-CN"/>
              </w:rPr>
              <w:t>5150</w:t>
            </w:r>
          </w:p>
        </w:tc>
        <w:tc>
          <w:tcPr>
            <w:tcW w:w="1388" w:type="dxa"/>
          </w:tcPr>
          <w:p>
            <w:pPr>
              <w:pStyle w:val="72"/>
              <w:ind w:right="176"/>
              <w:rPr>
                <w:rFonts w:cs="Arial"/>
                <w:lang w:eastAsia="zh-CN"/>
              </w:rPr>
            </w:pPr>
            <w:r>
              <w:rPr>
                <w:rFonts w:hint="eastAsia" w:cs="Arial"/>
                <w:lang w:eastAsia="zh-CN"/>
              </w:rPr>
              <w:t>46790</w:t>
            </w:r>
          </w:p>
        </w:tc>
        <w:tc>
          <w:tcPr>
            <w:tcW w:w="1495" w:type="dxa"/>
            <w:gridSpan w:val="2"/>
          </w:tcPr>
          <w:p>
            <w:pPr>
              <w:pStyle w:val="59"/>
              <w:rPr>
                <w:rFonts w:cs="Arial"/>
                <w:lang w:eastAsia="zh-CN"/>
              </w:rPr>
            </w:pPr>
            <w:r>
              <w:rPr>
                <w:rFonts w:hint="eastAsia" w:cs="Arial"/>
                <w:lang w:eastAsia="zh-CN"/>
              </w:rPr>
              <w:t>46790</w:t>
            </w:r>
            <w:r>
              <w:rPr>
                <w:rFonts w:cs="Arial"/>
              </w:rPr>
              <w:t xml:space="preserve"> –</w:t>
            </w:r>
            <w:r>
              <w:rPr>
                <w:rFonts w:hint="eastAsia"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hint="eastAsia" w:cs="Arial"/>
                <w:lang w:eastAsia="zh-CN"/>
              </w:rPr>
              <w:t>47</w:t>
            </w:r>
          </w:p>
        </w:tc>
        <w:tc>
          <w:tcPr>
            <w:tcW w:w="1356" w:type="dxa"/>
          </w:tcPr>
          <w:p>
            <w:pPr>
              <w:pStyle w:val="72"/>
              <w:ind w:right="175"/>
              <w:rPr>
                <w:rFonts w:cs="Arial"/>
                <w:lang w:eastAsia="zh-CN"/>
              </w:rPr>
            </w:pPr>
            <w:r>
              <w:rPr>
                <w:rFonts w:hint="eastAsia" w:cs="Arial"/>
                <w:lang w:eastAsia="zh-CN"/>
              </w:rPr>
              <w:t>5855</w:t>
            </w:r>
          </w:p>
        </w:tc>
        <w:tc>
          <w:tcPr>
            <w:tcW w:w="1244" w:type="dxa"/>
          </w:tcPr>
          <w:p>
            <w:pPr>
              <w:pStyle w:val="72"/>
              <w:ind w:right="33"/>
              <w:rPr>
                <w:rFonts w:cs="Arial"/>
                <w:lang w:eastAsia="zh-CN"/>
              </w:rPr>
            </w:pPr>
            <w:r>
              <w:rPr>
                <w:rFonts w:hint="eastAsia" w:cs="Arial"/>
                <w:lang w:eastAsia="zh-CN"/>
              </w:rPr>
              <w:t>54540</w:t>
            </w:r>
          </w:p>
        </w:tc>
        <w:tc>
          <w:tcPr>
            <w:tcW w:w="1570" w:type="dxa"/>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c>
          <w:tcPr>
            <w:tcW w:w="1509" w:type="dxa"/>
            <w:gridSpan w:val="2"/>
          </w:tcPr>
          <w:p>
            <w:pPr>
              <w:pStyle w:val="72"/>
              <w:ind w:right="290"/>
              <w:rPr>
                <w:rFonts w:cs="Arial"/>
                <w:lang w:eastAsia="zh-CN"/>
              </w:rPr>
            </w:pPr>
            <w:r>
              <w:rPr>
                <w:rFonts w:hint="eastAsia" w:cs="Arial"/>
                <w:lang w:eastAsia="zh-CN"/>
              </w:rPr>
              <w:t>5855</w:t>
            </w:r>
          </w:p>
        </w:tc>
        <w:tc>
          <w:tcPr>
            <w:tcW w:w="1388" w:type="dxa"/>
          </w:tcPr>
          <w:p>
            <w:pPr>
              <w:pStyle w:val="72"/>
              <w:ind w:right="176"/>
              <w:rPr>
                <w:rFonts w:cs="Arial"/>
                <w:lang w:eastAsia="zh-CN"/>
              </w:rPr>
            </w:pPr>
            <w:r>
              <w:rPr>
                <w:rFonts w:hint="eastAsia" w:cs="Arial"/>
                <w:lang w:eastAsia="zh-CN"/>
              </w:rPr>
              <w:t>54540</w:t>
            </w:r>
          </w:p>
        </w:tc>
        <w:tc>
          <w:tcPr>
            <w:tcW w:w="1495" w:type="dxa"/>
            <w:gridSpan w:val="2"/>
          </w:tcPr>
          <w:p>
            <w:pPr>
              <w:pStyle w:val="59"/>
              <w:rPr>
                <w:rFonts w:cs="Arial"/>
                <w:lang w:eastAsia="zh-CN"/>
              </w:rPr>
            </w:pPr>
            <w:r>
              <w:rPr>
                <w:rFonts w:hint="eastAsia" w:cs="Arial"/>
                <w:lang w:eastAsia="zh-CN"/>
              </w:rPr>
              <w:t>54540</w:t>
            </w:r>
            <w:r>
              <w:rPr>
                <w:rFonts w:cs="Arial"/>
              </w:rPr>
              <w:t xml:space="preserve"> –</w:t>
            </w:r>
            <w:r>
              <w:rPr>
                <w:rFonts w:hint="eastAsia"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lang w:eastAsia="ja-JP"/>
              </w:rPr>
              <w:t>4</w:t>
            </w:r>
            <w:r>
              <w:rPr>
                <w:rFonts w:cs="Arial"/>
                <w:lang w:val="en-US" w:eastAsia="ja-JP"/>
              </w:rPr>
              <w:t>8</w:t>
            </w:r>
          </w:p>
        </w:tc>
        <w:tc>
          <w:tcPr>
            <w:tcW w:w="1356" w:type="dxa"/>
          </w:tcPr>
          <w:p>
            <w:pPr>
              <w:pStyle w:val="72"/>
              <w:ind w:right="175"/>
              <w:rPr>
                <w:rFonts w:cs="Arial"/>
                <w:lang w:eastAsia="zh-CN"/>
              </w:rPr>
            </w:pPr>
            <w:r>
              <w:rPr>
                <w:rFonts w:cs="Arial"/>
                <w:lang w:eastAsia="ja-JP"/>
              </w:rPr>
              <w:t>3550</w:t>
            </w:r>
          </w:p>
        </w:tc>
        <w:tc>
          <w:tcPr>
            <w:tcW w:w="1244" w:type="dxa"/>
          </w:tcPr>
          <w:p>
            <w:pPr>
              <w:pStyle w:val="72"/>
              <w:ind w:right="33"/>
              <w:rPr>
                <w:rFonts w:cs="Arial"/>
                <w:lang w:eastAsia="zh-CN"/>
              </w:rPr>
            </w:pPr>
            <w:r>
              <w:rPr>
                <w:rFonts w:cs="Arial"/>
                <w:lang w:eastAsia="ja-JP"/>
              </w:rPr>
              <w:t>5</w:t>
            </w:r>
            <w:r>
              <w:rPr>
                <w:rFonts w:cs="Arial"/>
                <w:lang w:val="en-US" w:eastAsia="ja-JP"/>
              </w:rPr>
              <w:t>52</w:t>
            </w:r>
            <w:r>
              <w:rPr>
                <w:rFonts w:cs="Arial"/>
                <w:lang w:eastAsia="ja-JP"/>
              </w:rPr>
              <w:t>40</w:t>
            </w:r>
          </w:p>
        </w:tc>
        <w:tc>
          <w:tcPr>
            <w:tcW w:w="1570" w:type="dxa"/>
          </w:tcPr>
          <w:p>
            <w:pPr>
              <w:pStyle w:val="59"/>
              <w:rPr>
                <w:rFonts w:cs="Arial"/>
                <w:lang w:eastAsia="zh-CN"/>
              </w:rPr>
            </w:pPr>
            <w:r>
              <w:rPr>
                <w:rFonts w:cs="Arial"/>
                <w:lang w:eastAsia="ja-JP"/>
              </w:rPr>
              <w:t>55</w:t>
            </w:r>
            <w:r>
              <w:rPr>
                <w:rFonts w:cs="Arial"/>
                <w:lang w:val="en-US" w:eastAsia="ja-JP"/>
              </w:rPr>
              <w:t>2</w:t>
            </w:r>
            <w:r>
              <w:rPr>
                <w:rFonts w:cs="Arial"/>
                <w:lang w:eastAsia="ja-JP"/>
              </w:rPr>
              <w:t xml:space="preserve">40 – </w:t>
            </w:r>
            <w:r>
              <w:rPr>
                <w:rFonts w:hint="eastAsia" w:cs="Arial"/>
                <w:lang w:eastAsia="ja-JP"/>
              </w:rPr>
              <w:t>56</w:t>
            </w:r>
            <w:r>
              <w:rPr>
                <w:rFonts w:cs="Arial"/>
                <w:lang w:val="en-US" w:eastAsia="ja-JP"/>
              </w:rPr>
              <w:t>7</w:t>
            </w:r>
            <w:r>
              <w:rPr>
                <w:rFonts w:cs="Arial"/>
                <w:lang w:eastAsia="ja-JP"/>
              </w:rPr>
              <w:t>39</w:t>
            </w:r>
          </w:p>
        </w:tc>
        <w:tc>
          <w:tcPr>
            <w:tcW w:w="1509" w:type="dxa"/>
            <w:gridSpan w:val="2"/>
          </w:tcPr>
          <w:p>
            <w:pPr>
              <w:pStyle w:val="72"/>
              <w:ind w:right="290"/>
              <w:rPr>
                <w:rFonts w:cs="Arial"/>
                <w:lang w:eastAsia="zh-CN"/>
              </w:rPr>
            </w:pPr>
            <w:r>
              <w:rPr>
                <w:rFonts w:cs="Arial"/>
                <w:lang w:eastAsia="ja-JP"/>
              </w:rPr>
              <w:t>3550</w:t>
            </w:r>
          </w:p>
        </w:tc>
        <w:tc>
          <w:tcPr>
            <w:tcW w:w="1388" w:type="dxa"/>
          </w:tcPr>
          <w:p>
            <w:pPr>
              <w:pStyle w:val="72"/>
              <w:ind w:right="176"/>
              <w:rPr>
                <w:rFonts w:cs="Arial"/>
                <w:lang w:eastAsia="zh-CN"/>
              </w:rPr>
            </w:pPr>
            <w:r>
              <w:rPr>
                <w:rFonts w:cs="Arial"/>
                <w:lang w:eastAsia="ja-JP"/>
              </w:rPr>
              <w:t>55</w:t>
            </w:r>
            <w:r>
              <w:rPr>
                <w:rFonts w:cs="Arial"/>
                <w:lang w:val="en-US" w:eastAsia="ja-JP"/>
              </w:rPr>
              <w:t>2</w:t>
            </w:r>
            <w:r>
              <w:rPr>
                <w:rFonts w:cs="Arial"/>
                <w:lang w:eastAsia="ja-JP"/>
              </w:rPr>
              <w:t>40</w:t>
            </w:r>
          </w:p>
        </w:tc>
        <w:tc>
          <w:tcPr>
            <w:tcW w:w="1495" w:type="dxa"/>
            <w:gridSpan w:val="2"/>
          </w:tcPr>
          <w:p>
            <w:pPr>
              <w:pStyle w:val="59"/>
              <w:rPr>
                <w:rFonts w:cs="Arial"/>
                <w:lang w:eastAsia="zh-CN"/>
              </w:rPr>
            </w:pPr>
            <w:r>
              <w:rPr>
                <w:rFonts w:cs="Arial"/>
                <w:lang w:eastAsia="ja-JP"/>
              </w:rPr>
              <w:t>55</w:t>
            </w:r>
            <w:r>
              <w:rPr>
                <w:rFonts w:cs="Arial"/>
                <w:lang w:val="en-US" w:eastAsia="ja-JP"/>
              </w:rPr>
              <w:t>2</w:t>
            </w:r>
            <w:r>
              <w:rPr>
                <w:rFonts w:cs="Arial"/>
                <w:lang w:eastAsia="ja-JP"/>
              </w:rPr>
              <w:t>40 – 56</w:t>
            </w:r>
            <w:r>
              <w:rPr>
                <w:rFonts w:cs="Arial"/>
                <w:lang w:val="en-US" w:eastAsia="ja-JP"/>
              </w:rPr>
              <w:t>7</w:t>
            </w:r>
            <w:r>
              <w:rPr>
                <w:rFonts w:cs="Arial"/>
                <w:lang w:eastAsia="ja-JP"/>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49</w:t>
            </w:r>
          </w:p>
        </w:tc>
        <w:tc>
          <w:tcPr>
            <w:tcW w:w="1356" w:type="dxa"/>
          </w:tcPr>
          <w:p>
            <w:pPr>
              <w:pStyle w:val="72"/>
              <w:ind w:right="175"/>
              <w:rPr>
                <w:rFonts w:cs="Arial"/>
                <w:lang w:eastAsia="ja-JP"/>
              </w:rPr>
            </w:pPr>
            <w:r>
              <w:rPr>
                <w:rFonts w:cs="Arial"/>
                <w:lang w:eastAsia="ja-JP"/>
              </w:rPr>
              <w:t>3550</w:t>
            </w:r>
          </w:p>
        </w:tc>
        <w:tc>
          <w:tcPr>
            <w:tcW w:w="1244" w:type="dxa"/>
          </w:tcPr>
          <w:p>
            <w:pPr>
              <w:pStyle w:val="72"/>
              <w:ind w:right="33"/>
              <w:rPr>
                <w:rFonts w:cs="Arial"/>
                <w:lang w:eastAsia="ja-JP"/>
              </w:rPr>
            </w:pPr>
            <w:r>
              <w:rPr>
                <w:rFonts w:cs="Arial"/>
                <w:lang w:eastAsia="ja-JP"/>
              </w:rPr>
              <w:t>56740</w:t>
            </w:r>
          </w:p>
        </w:tc>
        <w:tc>
          <w:tcPr>
            <w:tcW w:w="1570" w:type="dxa"/>
          </w:tcPr>
          <w:p>
            <w:pPr>
              <w:pStyle w:val="59"/>
              <w:rPr>
                <w:rFonts w:cs="Arial"/>
                <w:lang w:eastAsia="ja-JP"/>
              </w:rPr>
            </w:pPr>
            <w:r>
              <w:rPr>
                <w:rFonts w:cs="Arial"/>
                <w:lang w:eastAsia="ja-JP"/>
              </w:rPr>
              <w:t>56740 – 58239</w:t>
            </w:r>
          </w:p>
        </w:tc>
        <w:tc>
          <w:tcPr>
            <w:tcW w:w="1509" w:type="dxa"/>
            <w:gridSpan w:val="2"/>
          </w:tcPr>
          <w:p>
            <w:pPr>
              <w:pStyle w:val="72"/>
              <w:ind w:right="290"/>
              <w:rPr>
                <w:rFonts w:cs="Arial"/>
                <w:lang w:eastAsia="ja-JP"/>
              </w:rPr>
            </w:pPr>
            <w:r>
              <w:rPr>
                <w:rFonts w:cs="Arial"/>
                <w:lang w:eastAsia="ja-JP"/>
              </w:rPr>
              <w:t>3550</w:t>
            </w:r>
          </w:p>
        </w:tc>
        <w:tc>
          <w:tcPr>
            <w:tcW w:w="1388" w:type="dxa"/>
          </w:tcPr>
          <w:p>
            <w:pPr>
              <w:pStyle w:val="72"/>
              <w:ind w:right="176"/>
              <w:rPr>
                <w:rFonts w:cs="Arial"/>
                <w:lang w:eastAsia="ja-JP"/>
              </w:rPr>
            </w:pPr>
            <w:r>
              <w:rPr>
                <w:rFonts w:cs="Arial"/>
                <w:lang w:eastAsia="ja-JP"/>
              </w:rPr>
              <w:t>56740</w:t>
            </w:r>
          </w:p>
        </w:tc>
        <w:tc>
          <w:tcPr>
            <w:tcW w:w="1495" w:type="dxa"/>
            <w:gridSpan w:val="2"/>
          </w:tcPr>
          <w:p>
            <w:pPr>
              <w:pStyle w:val="59"/>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lang w:eastAsia="ja-JP"/>
              </w:rPr>
              <w:t>50</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58240</w:t>
            </w:r>
          </w:p>
        </w:tc>
        <w:tc>
          <w:tcPr>
            <w:tcW w:w="1570" w:type="dxa"/>
          </w:tcPr>
          <w:p>
            <w:pPr>
              <w:pStyle w:val="59"/>
              <w:rPr>
                <w:rFonts w:cs="Arial"/>
              </w:rPr>
            </w:pPr>
            <w:r>
              <w:rPr>
                <w:rFonts w:cs="Arial"/>
              </w:rPr>
              <w:t>58240 - 59089</w:t>
            </w:r>
          </w:p>
        </w:tc>
        <w:tc>
          <w:tcPr>
            <w:tcW w:w="1509" w:type="dxa"/>
            <w:gridSpan w:val="2"/>
          </w:tcPr>
          <w:p>
            <w:pPr>
              <w:pStyle w:val="72"/>
              <w:ind w:right="290"/>
              <w:rPr>
                <w:rFonts w:cs="Arial"/>
              </w:rPr>
            </w:pPr>
            <w:r>
              <w:rPr>
                <w:rFonts w:cs="Arial"/>
                <w:lang w:eastAsia="ja-JP"/>
              </w:rPr>
              <w:t>1432</w:t>
            </w:r>
          </w:p>
        </w:tc>
        <w:tc>
          <w:tcPr>
            <w:tcW w:w="1388" w:type="dxa"/>
          </w:tcPr>
          <w:p>
            <w:pPr>
              <w:pStyle w:val="72"/>
              <w:ind w:right="176"/>
              <w:rPr>
                <w:rFonts w:cs="Arial"/>
              </w:rPr>
            </w:pPr>
            <w:r>
              <w:rPr>
                <w:rFonts w:cs="Arial"/>
              </w:rPr>
              <w:t>58240</w:t>
            </w:r>
          </w:p>
        </w:tc>
        <w:tc>
          <w:tcPr>
            <w:tcW w:w="1495" w:type="dxa"/>
            <w:gridSpan w:val="2"/>
          </w:tcPr>
          <w:p>
            <w:pPr>
              <w:pStyle w:val="59"/>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lang w:eastAsia="ja-JP"/>
              </w:rPr>
              <w:t>51</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59090</w:t>
            </w:r>
          </w:p>
        </w:tc>
        <w:tc>
          <w:tcPr>
            <w:tcW w:w="1570" w:type="dxa"/>
          </w:tcPr>
          <w:p>
            <w:pPr>
              <w:pStyle w:val="59"/>
              <w:rPr>
                <w:rFonts w:cs="Arial"/>
              </w:rPr>
            </w:pPr>
            <w:r>
              <w:rPr>
                <w:rFonts w:cs="Arial"/>
              </w:rPr>
              <w:t>59090 - 59139</w:t>
            </w:r>
          </w:p>
        </w:tc>
        <w:tc>
          <w:tcPr>
            <w:tcW w:w="1509" w:type="dxa"/>
            <w:gridSpan w:val="2"/>
          </w:tcPr>
          <w:p>
            <w:pPr>
              <w:pStyle w:val="72"/>
              <w:ind w:right="290"/>
              <w:rPr>
                <w:rFonts w:cs="Arial"/>
              </w:rPr>
            </w:pPr>
            <w:r>
              <w:rPr>
                <w:rFonts w:cs="Arial"/>
                <w:lang w:eastAsia="ja-JP"/>
              </w:rPr>
              <w:t>1427</w:t>
            </w:r>
          </w:p>
        </w:tc>
        <w:tc>
          <w:tcPr>
            <w:tcW w:w="1388" w:type="dxa"/>
          </w:tcPr>
          <w:p>
            <w:pPr>
              <w:pStyle w:val="72"/>
              <w:ind w:right="176"/>
              <w:rPr>
                <w:rFonts w:cs="Arial"/>
              </w:rPr>
            </w:pPr>
            <w:r>
              <w:rPr>
                <w:rFonts w:cs="Arial"/>
              </w:rPr>
              <w:t>59090</w:t>
            </w:r>
          </w:p>
        </w:tc>
        <w:tc>
          <w:tcPr>
            <w:tcW w:w="1495" w:type="dxa"/>
            <w:gridSpan w:val="2"/>
          </w:tcPr>
          <w:p>
            <w:pPr>
              <w:pStyle w:val="59"/>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lang w:eastAsia="ja-JP"/>
              </w:rPr>
              <w:t>52</w:t>
            </w:r>
          </w:p>
        </w:tc>
        <w:tc>
          <w:tcPr>
            <w:tcW w:w="1356" w:type="dxa"/>
          </w:tcPr>
          <w:p>
            <w:pPr>
              <w:pStyle w:val="72"/>
              <w:ind w:right="175"/>
              <w:rPr>
                <w:rFonts w:cs="Arial"/>
              </w:rPr>
            </w:pPr>
            <w:r>
              <w:rPr>
                <w:rFonts w:cs="Arial"/>
              </w:rPr>
              <w:t>3300</w:t>
            </w:r>
          </w:p>
        </w:tc>
        <w:tc>
          <w:tcPr>
            <w:tcW w:w="1244" w:type="dxa"/>
          </w:tcPr>
          <w:p>
            <w:pPr>
              <w:pStyle w:val="72"/>
              <w:ind w:right="33"/>
              <w:rPr>
                <w:rFonts w:cs="Arial"/>
              </w:rPr>
            </w:pPr>
            <w:r>
              <w:rPr>
                <w:rFonts w:cs="Arial"/>
              </w:rPr>
              <w:t>59140</w:t>
            </w:r>
          </w:p>
        </w:tc>
        <w:tc>
          <w:tcPr>
            <w:tcW w:w="1570" w:type="dxa"/>
          </w:tcPr>
          <w:p>
            <w:pPr>
              <w:pStyle w:val="59"/>
              <w:rPr>
                <w:rFonts w:cs="Arial"/>
              </w:rPr>
            </w:pPr>
            <w:r>
              <w:rPr>
                <w:rFonts w:cs="Arial"/>
              </w:rPr>
              <w:t>59140 - 60139</w:t>
            </w:r>
          </w:p>
        </w:tc>
        <w:tc>
          <w:tcPr>
            <w:tcW w:w="1509" w:type="dxa"/>
            <w:gridSpan w:val="2"/>
          </w:tcPr>
          <w:p>
            <w:pPr>
              <w:pStyle w:val="72"/>
              <w:ind w:right="290"/>
              <w:rPr>
                <w:rFonts w:cs="Arial"/>
                <w:lang w:eastAsia="ja-JP"/>
              </w:rPr>
            </w:pPr>
            <w:r>
              <w:rPr>
                <w:rFonts w:cs="Arial"/>
                <w:lang w:eastAsia="ja-JP"/>
              </w:rPr>
              <w:t>3300</w:t>
            </w:r>
          </w:p>
        </w:tc>
        <w:tc>
          <w:tcPr>
            <w:tcW w:w="1388" w:type="dxa"/>
          </w:tcPr>
          <w:p>
            <w:pPr>
              <w:pStyle w:val="72"/>
              <w:ind w:right="176"/>
              <w:rPr>
                <w:rFonts w:cs="Arial"/>
              </w:rPr>
            </w:pPr>
            <w:r>
              <w:rPr>
                <w:rFonts w:cs="Arial"/>
              </w:rPr>
              <w:t>59140</w:t>
            </w:r>
          </w:p>
        </w:tc>
        <w:tc>
          <w:tcPr>
            <w:tcW w:w="1495" w:type="dxa"/>
            <w:gridSpan w:val="2"/>
          </w:tcPr>
          <w:p>
            <w:pPr>
              <w:pStyle w:val="59"/>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lang w:val="en-US" w:eastAsia="ja-JP"/>
              </w:rPr>
              <w:t>53</w:t>
            </w:r>
          </w:p>
        </w:tc>
        <w:tc>
          <w:tcPr>
            <w:tcW w:w="1356" w:type="dxa"/>
          </w:tcPr>
          <w:p>
            <w:pPr>
              <w:pStyle w:val="72"/>
              <w:ind w:right="175"/>
              <w:rPr>
                <w:rFonts w:cs="Arial"/>
              </w:rPr>
            </w:pPr>
            <w:r>
              <w:rPr>
                <w:lang w:val="en-US"/>
              </w:rPr>
              <w:t>2483.5</w:t>
            </w:r>
          </w:p>
        </w:tc>
        <w:tc>
          <w:tcPr>
            <w:tcW w:w="1244" w:type="dxa"/>
          </w:tcPr>
          <w:p>
            <w:pPr>
              <w:pStyle w:val="72"/>
              <w:ind w:right="33"/>
              <w:rPr>
                <w:rFonts w:cs="Arial"/>
              </w:rPr>
            </w:pPr>
            <w:r>
              <w:rPr>
                <w:lang w:val="en-US"/>
              </w:rPr>
              <w:t>60140</w:t>
            </w:r>
          </w:p>
        </w:tc>
        <w:tc>
          <w:tcPr>
            <w:tcW w:w="1570" w:type="dxa"/>
          </w:tcPr>
          <w:p>
            <w:pPr>
              <w:pStyle w:val="59"/>
              <w:rPr>
                <w:rFonts w:cs="Arial"/>
              </w:rPr>
            </w:pPr>
            <w:r>
              <w:rPr>
                <w:lang w:val="en-US"/>
              </w:rPr>
              <w:t>60140 - 60254</w:t>
            </w:r>
          </w:p>
        </w:tc>
        <w:tc>
          <w:tcPr>
            <w:tcW w:w="1509" w:type="dxa"/>
            <w:gridSpan w:val="2"/>
          </w:tcPr>
          <w:p>
            <w:pPr>
              <w:pStyle w:val="72"/>
              <w:ind w:right="290"/>
              <w:rPr>
                <w:rFonts w:cs="Arial"/>
                <w:lang w:eastAsia="ja-JP"/>
              </w:rPr>
            </w:pPr>
            <w:r>
              <w:rPr>
                <w:lang w:val="en-US"/>
              </w:rPr>
              <w:t>2483.5</w:t>
            </w:r>
          </w:p>
        </w:tc>
        <w:tc>
          <w:tcPr>
            <w:tcW w:w="1388" w:type="dxa"/>
          </w:tcPr>
          <w:p>
            <w:pPr>
              <w:pStyle w:val="72"/>
              <w:ind w:right="176"/>
              <w:rPr>
                <w:rFonts w:cs="Arial"/>
              </w:rPr>
            </w:pPr>
            <w:r>
              <w:rPr>
                <w:lang w:val="en-US"/>
              </w:rPr>
              <w:t>60140</w:t>
            </w:r>
          </w:p>
        </w:tc>
        <w:tc>
          <w:tcPr>
            <w:tcW w:w="1495" w:type="dxa"/>
            <w:gridSpan w:val="2"/>
          </w:tcPr>
          <w:p>
            <w:pPr>
              <w:pStyle w:val="59"/>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hint="eastAsia" w:cs="Arial"/>
                <w:lang w:eastAsia="ja-JP"/>
              </w:rPr>
              <w:t>65</w:t>
            </w:r>
          </w:p>
        </w:tc>
        <w:tc>
          <w:tcPr>
            <w:tcW w:w="1356" w:type="dxa"/>
          </w:tcPr>
          <w:p>
            <w:pPr>
              <w:pStyle w:val="72"/>
              <w:ind w:right="175"/>
              <w:rPr>
                <w:rFonts w:cs="Arial"/>
              </w:rPr>
            </w:pPr>
            <w:r>
              <w:rPr>
                <w:rFonts w:hint="eastAsia" w:cs="Arial"/>
                <w:lang w:eastAsia="ja-JP"/>
              </w:rPr>
              <w:t>2110</w:t>
            </w:r>
          </w:p>
        </w:tc>
        <w:tc>
          <w:tcPr>
            <w:tcW w:w="1244" w:type="dxa"/>
          </w:tcPr>
          <w:p>
            <w:pPr>
              <w:pStyle w:val="72"/>
              <w:ind w:right="33"/>
              <w:rPr>
                <w:rFonts w:cs="Arial"/>
              </w:rPr>
            </w:pPr>
            <w:r>
              <w:rPr>
                <w:rFonts w:hint="eastAsia" w:cs="Arial"/>
                <w:lang w:eastAsia="ja-JP"/>
              </w:rPr>
              <w:t>65536</w:t>
            </w:r>
          </w:p>
        </w:tc>
        <w:tc>
          <w:tcPr>
            <w:tcW w:w="1570" w:type="dxa"/>
          </w:tcPr>
          <w:p>
            <w:pPr>
              <w:pStyle w:val="59"/>
              <w:rPr>
                <w:rFonts w:cs="Arial"/>
              </w:rPr>
            </w:pPr>
            <w:r>
              <w:rPr>
                <w:rFonts w:hint="eastAsia" w:cs="Arial"/>
                <w:lang w:eastAsia="ja-JP"/>
              </w:rPr>
              <w:t>65536</w:t>
            </w:r>
            <w:r>
              <w:rPr>
                <w:rFonts w:cs="Arial"/>
              </w:rPr>
              <w:t xml:space="preserve"> – </w:t>
            </w:r>
            <w:r>
              <w:rPr>
                <w:rFonts w:hint="eastAsia" w:cs="Arial"/>
                <w:lang w:eastAsia="ja-JP"/>
              </w:rPr>
              <w:t>66435</w:t>
            </w:r>
          </w:p>
        </w:tc>
        <w:tc>
          <w:tcPr>
            <w:tcW w:w="1509" w:type="dxa"/>
            <w:gridSpan w:val="2"/>
          </w:tcPr>
          <w:p>
            <w:pPr>
              <w:pStyle w:val="72"/>
              <w:ind w:right="290"/>
              <w:rPr>
                <w:rFonts w:cs="Arial"/>
              </w:rPr>
            </w:pPr>
            <w:r>
              <w:rPr>
                <w:rFonts w:hint="eastAsia" w:cs="Arial"/>
                <w:lang w:eastAsia="ja-JP"/>
              </w:rPr>
              <w:t>1920</w:t>
            </w:r>
          </w:p>
        </w:tc>
        <w:tc>
          <w:tcPr>
            <w:tcW w:w="1388" w:type="dxa"/>
          </w:tcPr>
          <w:p>
            <w:pPr>
              <w:pStyle w:val="72"/>
              <w:ind w:right="176"/>
              <w:rPr>
                <w:rFonts w:cs="Arial"/>
              </w:rPr>
            </w:pPr>
            <w:r>
              <w:rPr>
                <w:rFonts w:hint="eastAsia" w:cs="Arial"/>
                <w:lang w:eastAsia="ja-JP"/>
              </w:rPr>
              <w:t>131072</w:t>
            </w:r>
          </w:p>
        </w:tc>
        <w:tc>
          <w:tcPr>
            <w:tcW w:w="1495" w:type="dxa"/>
            <w:gridSpan w:val="2"/>
          </w:tcPr>
          <w:p>
            <w:pPr>
              <w:pStyle w:val="59"/>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66</w:t>
            </w:r>
          </w:p>
          <w:p>
            <w:pPr>
              <w:pStyle w:val="59"/>
              <w:rPr>
                <w:rFonts w:cs="Arial"/>
              </w:rPr>
            </w:pPr>
            <w:r>
              <w:rPr>
                <w:rFonts w:cs="Arial"/>
              </w:rPr>
              <w:t>(NOTE 4)</w:t>
            </w:r>
          </w:p>
        </w:tc>
        <w:tc>
          <w:tcPr>
            <w:tcW w:w="1356" w:type="dxa"/>
          </w:tcPr>
          <w:p>
            <w:pPr>
              <w:pStyle w:val="72"/>
              <w:ind w:right="175"/>
              <w:rPr>
                <w:rFonts w:cs="Arial"/>
              </w:rPr>
            </w:pPr>
            <w:r>
              <w:rPr>
                <w:rFonts w:cs="Arial"/>
              </w:rPr>
              <w:t>2110</w:t>
            </w:r>
          </w:p>
        </w:tc>
        <w:tc>
          <w:tcPr>
            <w:tcW w:w="1244" w:type="dxa"/>
          </w:tcPr>
          <w:p>
            <w:pPr>
              <w:pStyle w:val="72"/>
              <w:ind w:right="33"/>
              <w:rPr>
                <w:rFonts w:cs="Arial"/>
              </w:rPr>
            </w:pPr>
            <w:r>
              <w:rPr>
                <w:rFonts w:cs="Arial"/>
              </w:rPr>
              <w:t>6643</w:t>
            </w:r>
            <w:r>
              <w:rPr>
                <w:rFonts w:hint="eastAsia" w:cs="Arial"/>
                <w:lang w:eastAsia="zh-CN"/>
              </w:rPr>
              <w:t>6</w:t>
            </w:r>
          </w:p>
        </w:tc>
        <w:tc>
          <w:tcPr>
            <w:tcW w:w="1570" w:type="dxa"/>
          </w:tcPr>
          <w:p>
            <w:pPr>
              <w:pStyle w:val="59"/>
              <w:rPr>
                <w:rFonts w:cs="Arial"/>
              </w:rPr>
            </w:pPr>
            <w:r>
              <w:rPr>
                <w:rFonts w:cs="Arial"/>
              </w:rPr>
              <w:t>66436 – 67335</w:t>
            </w:r>
          </w:p>
        </w:tc>
        <w:tc>
          <w:tcPr>
            <w:tcW w:w="1509" w:type="dxa"/>
            <w:gridSpan w:val="2"/>
          </w:tcPr>
          <w:p>
            <w:pPr>
              <w:pStyle w:val="72"/>
              <w:ind w:right="290"/>
              <w:rPr>
                <w:rFonts w:cs="Arial"/>
              </w:rPr>
            </w:pPr>
            <w:r>
              <w:rPr>
                <w:rFonts w:cs="Arial"/>
              </w:rPr>
              <w:t>1710</w:t>
            </w:r>
          </w:p>
        </w:tc>
        <w:tc>
          <w:tcPr>
            <w:tcW w:w="1388" w:type="dxa"/>
          </w:tcPr>
          <w:p>
            <w:pPr>
              <w:pStyle w:val="72"/>
              <w:ind w:right="176"/>
              <w:rPr>
                <w:rFonts w:cs="Arial"/>
              </w:rPr>
            </w:pPr>
            <w:r>
              <w:rPr>
                <w:rFonts w:cs="Arial"/>
              </w:rPr>
              <w:t>131972</w:t>
            </w:r>
          </w:p>
        </w:tc>
        <w:tc>
          <w:tcPr>
            <w:tcW w:w="1495" w:type="dxa"/>
            <w:gridSpan w:val="2"/>
          </w:tcPr>
          <w:p>
            <w:pPr>
              <w:pStyle w:val="59"/>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67</w:t>
            </w:r>
          </w:p>
          <w:p>
            <w:pPr>
              <w:pStyle w:val="59"/>
              <w:rPr>
                <w:rFonts w:cs="Arial"/>
              </w:rPr>
            </w:pPr>
            <w:r>
              <w:rPr>
                <w:rFonts w:cs="Arial"/>
              </w:rPr>
              <w:t>(NOTE 2)</w:t>
            </w:r>
          </w:p>
        </w:tc>
        <w:tc>
          <w:tcPr>
            <w:tcW w:w="1356" w:type="dxa"/>
          </w:tcPr>
          <w:p>
            <w:pPr>
              <w:pStyle w:val="72"/>
              <w:ind w:right="175"/>
              <w:rPr>
                <w:rFonts w:cs="Arial"/>
              </w:rPr>
            </w:pPr>
            <w:r>
              <w:rPr>
                <w:rFonts w:cs="Arial"/>
              </w:rPr>
              <w:t>738</w:t>
            </w:r>
          </w:p>
        </w:tc>
        <w:tc>
          <w:tcPr>
            <w:tcW w:w="1244" w:type="dxa"/>
          </w:tcPr>
          <w:p>
            <w:pPr>
              <w:pStyle w:val="72"/>
              <w:ind w:right="33"/>
              <w:rPr>
                <w:rFonts w:cs="Arial"/>
              </w:rPr>
            </w:pPr>
            <w:r>
              <w:rPr>
                <w:rFonts w:cs="Arial"/>
              </w:rPr>
              <w:t>67336</w:t>
            </w:r>
          </w:p>
        </w:tc>
        <w:tc>
          <w:tcPr>
            <w:tcW w:w="1570" w:type="dxa"/>
          </w:tcPr>
          <w:p>
            <w:pPr>
              <w:pStyle w:val="59"/>
              <w:rPr>
                <w:rFonts w:cs="Arial"/>
              </w:rPr>
            </w:pPr>
            <w:r>
              <w:rPr>
                <w:rFonts w:cs="Arial"/>
              </w:rPr>
              <w:t>67336 - 67535</w:t>
            </w:r>
          </w:p>
        </w:tc>
        <w:tc>
          <w:tcPr>
            <w:tcW w:w="4392" w:type="dxa"/>
            <w:gridSpan w:val="5"/>
          </w:tcPr>
          <w:p>
            <w:pPr>
              <w:pStyle w:val="59"/>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zh-CN"/>
              </w:rPr>
            </w:pPr>
            <w:r>
              <w:rPr>
                <w:rFonts w:cs="Arial"/>
              </w:rPr>
              <w:t>68</w:t>
            </w:r>
          </w:p>
        </w:tc>
        <w:tc>
          <w:tcPr>
            <w:tcW w:w="1356" w:type="dxa"/>
          </w:tcPr>
          <w:p>
            <w:pPr>
              <w:pStyle w:val="72"/>
              <w:ind w:right="175"/>
              <w:rPr>
                <w:rFonts w:cs="Arial"/>
                <w:lang w:eastAsia="zh-CN"/>
              </w:rPr>
            </w:pPr>
            <w:r>
              <w:rPr>
                <w:rFonts w:cs="Arial"/>
              </w:rPr>
              <w:t>753</w:t>
            </w:r>
          </w:p>
        </w:tc>
        <w:tc>
          <w:tcPr>
            <w:tcW w:w="1244" w:type="dxa"/>
          </w:tcPr>
          <w:p>
            <w:pPr>
              <w:pStyle w:val="72"/>
              <w:ind w:right="33"/>
              <w:rPr>
                <w:rFonts w:cs="Arial"/>
                <w:lang w:eastAsia="zh-CN"/>
              </w:rPr>
            </w:pPr>
            <w:r>
              <w:rPr>
                <w:rFonts w:cs="Arial"/>
              </w:rPr>
              <w:t>67536</w:t>
            </w:r>
          </w:p>
        </w:tc>
        <w:tc>
          <w:tcPr>
            <w:tcW w:w="1570" w:type="dxa"/>
          </w:tcPr>
          <w:p>
            <w:pPr>
              <w:pStyle w:val="59"/>
              <w:rPr>
                <w:rFonts w:cs="Arial"/>
                <w:lang w:eastAsia="zh-CN"/>
              </w:rPr>
            </w:pPr>
            <w:r>
              <w:rPr>
                <w:rFonts w:cs="Arial"/>
              </w:rPr>
              <w:t>67536 - 67835</w:t>
            </w:r>
          </w:p>
        </w:tc>
        <w:tc>
          <w:tcPr>
            <w:tcW w:w="1509" w:type="dxa"/>
            <w:gridSpan w:val="2"/>
          </w:tcPr>
          <w:p>
            <w:pPr>
              <w:pStyle w:val="72"/>
              <w:ind w:right="290"/>
              <w:rPr>
                <w:rFonts w:cs="Arial"/>
                <w:lang w:eastAsia="zh-CN"/>
              </w:rPr>
            </w:pPr>
            <w:r>
              <w:rPr>
                <w:rFonts w:cs="Arial"/>
              </w:rPr>
              <w:t>698</w:t>
            </w:r>
          </w:p>
        </w:tc>
        <w:tc>
          <w:tcPr>
            <w:tcW w:w="1388" w:type="dxa"/>
          </w:tcPr>
          <w:p>
            <w:pPr>
              <w:pStyle w:val="72"/>
              <w:ind w:right="176"/>
              <w:rPr>
                <w:rFonts w:cs="Arial"/>
                <w:lang w:eastAsia="zh-CN"/>
              </w:rPr>
            </w:pPr>
            <w:r>
              <w:rPr>
                <w:rFonts w:cs="Arial"/>
              </w:rPr>
              <w:t>132672</w:t>
            </w:r>
          </w:p>
        </w:tc>
        <w:tc>
          <w:tcPr>
            <w:tcW w:w="1495" w:type="dxa"/>
            <w:gridSpan w:val="2"/>
          </w:tcPr>
          <w:p>
            <w:pPr>
              <w:pStyle w:val="59"/>
              <w:rPr>
                <w:rFonts w:cs="Arial"/>
                <w:lang w:eastAsia="zh-CN"/>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69</w:t>
            </w:r>
          </w:p>
          <w:p>
            <w:pPr>
              <w:pStyle w:val="59"/>
              <w:rPr>
                <w:rFonts w:cs="Arial"/>
              </w:rPr>
            </w:pPr>
            <w:r>
              <w:rPr>
                <w:rFonts w:cs="Arial"/>
              </w:rPr>
              <w:t>(NOTE 2)</w:t>
            </w:r>
          </w:p>
        </w:tc>
        <w:tc>
          <w:tcPr>
            <w:tcW w:w="1356" w:type="dxa"/>
          </w:tcPr>
          <w:p>
            <w:pPr>
              <w:pStyle w:val="72"/>
              <w:ind w:right="175"/>
              <w:rPr>
                <w:rFonts w:cs="Arial"/>
              </w:rPr>
            </w:pPr>
            <w:r>
              <w:rPr>
                <w:rFonts w:cs="Arial"/>
              </w:rPr>
              <w:t>2570</w:t>
            </w:r>
          </w:p>
        </w:tc>
        <w:tc>
          <w:tcPr>
            <w:tcW w:w="1244" w:type="dxa"/>
          </w:tcPr>
          <w:p>
            <w:pPr>
              <w:pStyle w:val="72"/>
              <w:ind w:right="33"/>
              <w:rPr>
                <w:rFonts w:cs="Arial"/>
              </w:rPr>
            </w:pPr>
            <w:r>
              <w:rPr>
                <w:rFonts w:cs="Arial"/>
              </w:rPr>
              <w:t>67836</w:t>
            </w:r>
          </w:p>
        </w:tc>
        <w:tc>
          <w:tcPr>
            <w:tcW w:w="1570" w:type="dxa"/>
          </w:tcPr>
          <w:p>
            <w:pPr>
              <w:pStyle w:val="59"/>
              <w:rPr>
                <w:rFonts w:cs="Arial"/>
              </w:rPr>
            </w:pPr>
            <w:r>
              <w:rPr>
                <w:rFonts w:cs="Arial"/>
              </w:rPr>
              <w:t>67836 - 68335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70</w:t>
            </w:r>
          </w:p>
          <w:p>
            <w:pPr>
              <w:pStyle w:val="59"/>
              <w:rPr>
                <w:rFonts w:cs="Arial"/>
              </w:rPr>
            </w:pPr>
            <w:r>
              <w:rPr>
                <w:rFonts w:cs="Arial"/>
              </w:rPr>
              <w:t>(NOTE 5)</w:t>
            </w:r>
          </w:p>
        </w:tc>
        <w:tc>
          <w:tcPr>
            <w:tcW w:w="1356" w:type="dxa"/>
          </w:tcPr>
          <w:p>
            <w:pPr>
              <w:pStyle w:val="72"/>
              <w:ind w:right="175"/>
              <w:rPr>
                <w:rFonts w:cs="Arial"/>
              </w:rPr>
            </w:pPr>
            <w:r>
              <w:rPr>
                <w:rFonts w:cs="Arial"/>
              </w:rPr>
              <w:t>1995</w:t>
            </w:r>
          </w:p>
        </w:tc>
        <w:tc>
          <w:tcPr>
            <w:tcW w:w="1244" w:type="dxa"/>
          </w:tcPr>
          <w:p>
            <w:pPr>
              <w:pStyle w:val="72"/>
              <w:ind w:right="33"/>
              <w:rPr>
                <w:rFonts w:cs="Arial"/>
              </w:rPr>
            </w:pPr>
            <w:r>
              <w:rPr>
                <w:rFonts w:cs="Arial"/>
              </w:rPr>
              <w:t>683</w:t>
            </w:r>
            <w:r>
              <w:rPr>
                <w:rFonts w:cs="Arial"/>
                <w:lang w:val="en-US"/>
              </w:rPr>
              <w:t>3</w:t>
            </w:r>
            <w:r>
              <w:rPr>
                <w:rFonts w:cs="Arial"/>
              </w:rPr>
              <w:t>6</w:t>
            </w:r>
          </w:p>
        </w:tc>
        <w:tc>
          <w:tcPr>
            <w:tcW w:w="1570" w:type="dxa"/>
          </w:tcPr>
          <w:p>
            <w:pPr>
              <w:pStyle w:val="59"/>
              <w:rPr>
                <w:rFonts w:cs="Arial"/>
              </w:rPr>
            </w:pPr>
            <w:r>
              <w:rPr>
                <w:rFonts w:cs="Arial"/>
              </w:rPr>
              <w:t>683</w:t>
            </w:r>
            <w:r>
              <w:rPr>
                <w:rFonts w:cs="Arial"/>
                <w:lang w:val="en-US"/>
              </w:rPr>
              <w:t>3</w:t>
            </w:r>
            <w:r>
              <w:rPr>
                <w:rFonts w:cs="Arial"/>
              </w:rPr>
              <w:t>6</w:t>
            </w:r>
            <w:r>
              <w:rPr>
                <w:rFonts w:hint="eastAsia" w:cs="Arial"/>
              </w:rPr>
              <w:t xml:space="preserve"> </w:t>
            </w:r>
            <w:r>
              <w:rPr>
                <w:rFonts w:cs="Arial"/>
              </w:rPr>
              <w:t>-</w:t>
            </w:r>
            <w:r>
              <w:rPr>
                <w:rFonts w:hint="eastAsia" w:cs="Arial"/>
              </w:rPr>
              <w:t xml:space="preserve"> </w:t>
            </w:r>
            <w:r>
              <w:rPr>
                <w:rFonts w:cs="Arial"/>
              </w:rPr>
              <w:t>68585</w:t>
            </w:r>
          </w:p>
        </w:tc>
        <w:tc>
          <w:tcPr>
            <w:tcW w:w="1509" w:type="dxa"/>
            <w:gridSpan w:val="2"/>
          </w:tcPr>
          <w:p>
            <w:pPr>
              <w:pStyle w:val="72"/>
              <w:ind w:right="290"/>
              <w:rPr>
                <w:rFonts w:cs="Arial"/>
              </w:rPr>
            </w:pPr>
            <w:r>
              <w:rPr>
                <w:rFonts w:cs="Arial"/>
              </w:rPr>
              <w:t>1695</w:t>
            </w:r>
          </w:p>
        </w:tc>
        <w:tc>
          <w:tcPr>
            <w:tcW w:w="1388" w:type="dxa"/>
          </w:tcPr>
          <w:p>
            <w:pPr>
              <w:pStyle w:val="72"/>
              <w:ind w:right="176"/>
              <w:rPr>
                <w:rFonts w:cs="Arial"/>
              </w:rPr>
            </w:pPr>
            <w:r>
              <w:rPr>
                <w:rFonts w:cs="Arial"/>
              </w:rPr>
              <w:t>132972</w:t>
            </w:r>
          </w:p>
        </w:tc>
        <w:tc>
          <w:tcPr>
            <w:tcW w:w="1495" w:type="dxa"/>
            <w:gridSpan w:val="2"/>
          </w:tcPr>
          <w:p>
            <w:pPr>
              <w:pStyle w:val="59"/>
              <w:rPr>
                <w:rFonts w:cs="Arial"/>
              </w:rPr>
            </w:pPr>
            <w:r>
              <w:rPr>
                <w:rFonts w:cs="Arial"/>
              </w:rPr>
              <w:t>132972</w:t>
            </w:r>
            <w:r>
              <w:rPr>
                <w:rFonts w:hint="eastAsia" w:cs="Arial"/>
              </w:rPr>
              <w:t xml:space="preserve"> </w:t>
            </w:r>
            <w:r>
              <w:rPr>
                <w:rFonts w:cs="Arial"/>
              </w:rPr>
              <w:t>-</w:t>
            </w:r>
            <w:r>
              <w:rPr>
                <w:rFonts w:hint="eastAsia" w:cs="Arial"/>
              </w:rPr>
              <w:t xml:space="preserve"> </w:t>
            </w:r>
            <w:r>
              <w:rPr>
                <w:rFonts w:cs="Arial"/>
              </w:rPr>
              <w:t>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71</w:t>
            </w:r>
          </w:p>
        </w:tc>
        <w:tc>
          <w:tcPr>
            <w:tcW w:w="1356" w:type="dxa"/>
          </w:tcPr>
          <w:p>
            <w:pPr>
              <w:pStyle w:val="72"/>
              <w:ind w:right="175"/>
              <w:rPr>
                <w:rFonts w:cs="Arial"/>
              </w:rPr>
            </w:pPr>
            <w:r>
              <w:rPr>
                <w:rFonts w:cs="Arial"/>
              </w:rPr>
              <w:t>617</w:t>
            </w:r>
          </w:p>
        </w:tc>
        <w:tc>
          <w:tcPr>
            <w:tcW w:w="1244" w:type="dxa"/>
          </w:tcPr>
          <w:p>
            <w:pPr>
              <w:pStyle w:val="72"/>
              <w:ind w:right="33"/>
              <w:rPr>
                <w:rFonts w:cs="Arial"/>
              </w:rPr>
            </w:pPr>
            <w:r>
              <w:rPr>
                <w:rFonts w:cs="Arial"/>
              </w:rPr>
              <w:t>68</w:t>
            </w:r>
            <w:r>
              <w:rPr>
                <w:rFonts w:cs="Arial"/>
                <w:lang w:val="en-US"/>
              </w:rPr>
              <w:t>5</w:t>
            </w:r>
            <w:r>
              <w:rPr>
                <w:rFonts w:cs="Arial"/>
              </w:rPr>
              <w:t>86</w:t>
            </w:r>
          </w:p>
        </w:tc>
        <w:tc>
          <w:tcPr>
            <w:tcW w:w="1570" w:type="dxa"/>
          </w:tcPr>
          <w:p>
            <w:pPr>
              <w:pStyle w:val="59"/>
              <w:rPr>
                <w:rFonts w:cs="Arial"/>
              </w:rPr>
            </w:pPr>
            <w:r>
              <w:rPr>
                <w:rFonts w:cs="Arial"/>
              </w:rPr>
              <w:t>68</w:t>
            </w:r>
            <w:r>
              <w:rPr>
                <w:rFonts w:cs="Arial"/>
                <w:lang w:val="en-US"/>
              </w:rPr>
              <w:t>5</w:t>
            </w:r>
            <w:r>
              <w:rPr>
                <w:rFonts w:cs="Arial"/>
              </w:rPr>
              <w:t>86 - 68</w:t>
            </w:r>
            <w:r>
              <w:rPr>
                <w:rFonts w:cs="Arial"/>
                <w:lang w:val="en-US"/>
              </w:rPr>
              <w:t>9</w:t>
            </w:r>
            <w:r>
              <w:rPr>
                <w:rFonts w:cs="Arial"/>
              </w:rPr>
              <w:t>35</w:t>
            </w:r>
          </w:p>
        </w:tc>
        <w:tc>
          <w:tcPr>
            <w:tcW w:w="1509" w:type="dxa"/>
            <w:gridSpan w:val="2"/>
          </w:tcPr>
          <w:p>
            <w:pPr>
              <w:pStyle w:val="72"/>
              <w:ind w:right="290"/>
              <w:rPr>
                <w:rFonts w:cs="Arial"/>
              </w:rPr>
            </w:pPr>
            <w:r>
              <w:rPr>
                <w:rFonts w:cs="Arial"/>
              </w:rPr>
              <w:t>663</w:t>
            </w:r>
          </w:p>
        </w:tc>
        <w:tc>
          <w:tcPr>
            <w:tcW w:w="1388" w:type="dxa"/>
          </w:tcPr>
          <w:p>
            <w:pPr>
              <w:pStyle w:val="72"/>
              <w:ind w:right="176"/>
              <w:rPr>
                <w:rFonts w:cs="Arial"/>
              </w:rPr>
            </w:pPr>
            <w:r>
              <w:rPr>
                <w:rFonts w:cs="Arial"/>
              </w:rPr>
              <w:t>133</w:t>
            </w:r>
            <w:r>
              <w:rPr>
                <w:rFonts w:cs="Arial"/>
                <w:lang w:val="en-US"/>
              </w:rPr>
              <w:t>1</w:t>
            </w:r>
            <w:r>
              <w:rPr>
                <w:rFonts w:cs="Arial"/>
              </w:rPr>
              <w:t>22</w:t>
            </w:r>
          </w:p>
        </w:tc>
        <w:tc>
          <w:tcPr>
            <w:tcW w:w="1495" w:type="dxa"/>
            <w:gridSpan w:val="2"/>
          </w:tcPr>
          <w:p>
            <w:pPr>
              <w:pStyle w:val="59"/>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72</w:t>
            </w:r>
          </w:p>
        </w:tc>
        <w:tc>
          <w:tcPr>
            <w:tcW w:w="1356" w:type="dxa"/>
          </w:tcPr>
          <w:p>
            <w:pPr>
              <w:pStyle w:val="72"/>
              <w:ind w:right="175"/>
              <w:rPr>
                <w:rFonts w:cs="Arial"/>
              </w:rPr>
            </w:pPr>
            <w:r>
              <w:rPr>
                <w:rFonts w:cs="Arial"/>
                <w:lang w:val="en-US"/>
              </w:rPr>
              <w:t>4</w:t>
            </w:r>
            <w:r>
              <w:rPr>
                <w:rFonts w:cs="Arial"/>
              </w:rPr>
              <w:t>61</w:t>
            </w:r>
          </w:p>
        </w:tc>
        <w:tc>
          <w:tcPr>
            <w:tcW w:w="1244" w:type="dxa"/>
          </w:tcPr>
          <w:p>
            <w:pPr>
              <w:pStyle w:val="72"/>
              <w:ind w:right="33"/>
              <w:rPr>
                <w:rFonts w:cs="Arial"/>
              </w:rPr>
            </w:pPr>
            <w:r>
              <w:rPr>
                <w:rFonts w:cs="Arial"/>
              </w:rPr>
              <w:t>68936</w:t>
            </w:r>
          </w:p>
        </w:tc>
        <w:tc>
          <w:tcPr>
            <w:tcW w:w="1570" w:type="dxa"/>
          </w:tcPr>
          <w:p>
            <w:pPr>
              <w:pStyle w:val="59"/>
              <w:rPr>
                <w:rFonts w:cs="Arial"/>
              </w:rPr>
            </w:pPr>
            <w:r>
              <w:rPr>
                <w:rFonts w:cs="Arial"/>
              </w:rPr>
              <w:t>68936 - 68985</w:t>
            </w:r>
          </w:p>
        </w:tc>
        <w:tc>
          <w:tcPr>
            <w:tcW w:w="1509" w:type="dxa"/>
            <w:gridSpan w:val="2"/>
          </w:tcPr>
          <w:p>
            <w:pPr>
              <w:pStyle w:val="72"/>
              <w:ind w:right="290"/>
              <w:rPr>
                <w:rFonts w:cs="Arial"/>
              </w:rPr>
            </w:pPr>
            <w:r>
              <w:rPr>
                <w:rFonts w:cs="Arial"/>
                <w:lang w:val="en-US"/>
              </w:rPr>
              <w:t>451</w:t>
            </w:r>
          </w:p>
        </w:tc>
        <w:tc>
          <w:tcPr>
            <w:tcW w:w="1388" w:type="dxa"/>
          </w:tcPr>
          <w:p>
            <w:pPr>
              <w:pStyle w:val="72"/>
              <w:ind w:right="176"/>
              <w:rPr>
                <w:rFonts w:cs="Arial"/>
              </w:rPr>
            </w:pPr>
            <w:r>
              <w:rPr>
                <w:rFonts w:cs="Arial"/>
              </w:rPr>
              <w:t>133472</w:t>
            </w:r>
          </w:p>
        </w:tc>
        <w:tc>
          <w:tcPr>
            <w:tcW w:w="1495" w:type="dxa"/>
            <w:gridSpan w:val="2"/>
          </w:tcPr>
          <w:p>
            <w:pPr>
              <w:pStyle w:val="59"/>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73</w:t>
            </w:r>
          </w:p>
        </w:tc>
        <w:tc>
          <w:tcPr>
            <w:tcW w:w="1356" w:type="dxa"/>
          </w:tcPr>
          <w:p>
            <w:pPr>
              <w:pStyle w:val="72"/>
              <w:ind w:right="175"/>
              <w:rPr>
                <w:rFonts w:cs="Arial"/>
                <w:lang w:val="en-US"/>
              </w:rPr>
            </w:pPr>
            <w:r>
              <w:rPr>
                <w:rFonts w:cs="Arial"/>
                <w:lang w:val="en-US"/>
              </w:rPr>
              <w:t>460</w:t>
            </w:r>
          </w:p>
        </w:tc>
        <w:tc>
          <w:tcPr>
            <w:tcW w:w="1244" w:type="dxa"/>
          </w:tcPr>
          <w:p>
            <w:pPr>
              <w:pStyle w:val="72"/>
              <w:ind w:right="33"/>
              <w:rPr>
                <w:rFonts w:cs="Arial"/>
              </w:rPr>
            </w:pPr>
            <w:r>
              <w:rPr>
                <w:rFonts w:cs="Arial"/>
              </w:rPr>
              <w:t>68986</w:t>
            </w:r>
          </w:p>
        </w:tc>
        <w:tc>
          <w:tcPr>
            <w:tcW w:w="1570" w:type="dxa"/>
          </w:tcPr>
          <w:p>
            <w:pPr>
              <w:pStyle w:val="59"/>
              <w:rPr>
                <w:rFonts w:cs="Arial"/>
              </w:rPr>
            </w:pPr>
            <w:r>
              <w:rPr>
                <w:rFonts w:cs="Arial"/>
              </w:rPr>
              <w:t>68986 - 69035</w:t>
            </w:r>
          </w:p>
        </w:tc>
        <w:tc>
          <w:tcPr>
            <w:tcW w:w="1509" w:type="dxa"/>
            <w:gridSpan w:val="2"/>
          </w:tcPr>
          <w:p>
            <w:pPr>
              <w:pStyle w:val="72"/>
              <w:ind w:right="290"/>
              <w:rPr>
                <w:rFonts w:cs="Arial"/>
                <w:lang w:val="en-US"/>
              </w:rPr>
            </w:pPr>
            <w:r>
              <w:rPr>
                <w:rFonts w:cs="Arial"/>
                <w:lang w:val="en-US"/>
              </w:rPr>
              <w:t>450</w:t>
            </w:r>
          </w:p>
        </w:tc>
        <w:tc>
          <w:tcPr>
            <w:tcW w:w="1388" w:type="dxa"/>
          </w:tcPr>
          <w:p>
            <w:pPr>
              <w:pStyle w:val="72"/>
              <w:ind w:right="176"/>
              <w:rPr>
                <w:rFonts w:cs="Arial"/>
              </w:rPr>
            </w:pPr>
            <w:r>
              <w:rPr>
                <w:rFonts w:cs="Arial"/>
              </w:rPr>
              <w:t>133522</w:t>
            </w:r>
          </w:p>
        </w:tc>
        <w:tc>
          <w:tcPr>
            <w:tcW w:w="1495" w:type="dxa"/>
            <w:gridSpan w:val="2"/>
          </w:tcPr>
          <w:p>
            <w:pPr>
              <w:pStyle w:val="59"/>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keepNext/>
              <w:keepLines/>
              <w:spacing w:after="0"/>
              <w:jc w:val="center"/>
              <w:rPr>
                <w:rFonts w:ascii="Arial" w:hAnsi="Arial" w:cs="Arial"/>
                <w:sz w:val="18"/>
              </w:rPr>
            </w:pPr>
            <w:r>
              <w:rPr>
                <w:rFonts w:hint="eastAsia" w:ascii="Arial" w:hAnsi="Arial" w:cs="Arial"/>
                <w:sz w:val="18"/>
                <w:lang w:eastAsia="ja-JP"/>
              </w:rPr>
              <w:t>74</w:t>
            </w:r>
          </w:p>
        </w:tc>
        <w:tc>
          <w:tcPr>
            <w:tcW w:w="1356" w:type="dxa"/>
          </w:tcPr>
          <w:p>
            <w:pPr>
              <w:keepNext/>
              <w:keepLines/>
              <w:spacing w:after="0"/>
              <w:ind w:right="175"/>
              <w:jc w:val="right"/>
              <w:rPr>
                <w:rFonts w:ascii="Arial" w:hAnsi="Arial" w:cs="Arial"/>
                <w:sz w:val="18"/>
              </w:rPr>
            </w:pPr>
            <w:r>
              <w:rPr>
                <w:rFonts w:hint="eastAsia" w:ascii="Arial" w:hAnsi="Arial" w:cs="Arial"/>
                <w:sz w:val="18"/>
                <w:lang w:eastAsia="ja-JP"/>
              </w:rPr>
              <w:t>1475</w:t>
            </w:r>
          </w:p>
        </w:tc>
        <w:tc>
          <w:tcPr>
            <w:tcW w:w="1244" w:type="dxa"/>
          </w:tcPr>
          <w:p>
            <w:pPr>
              <w:keepNext/>
              <w:keepLines/>
              <w:spacing w:after="0"/>
              <w:ind w:right="33"/>
              <w:jc w:val="right"/>
              <w:rPr>
                <w:rFonts w:ascii="Arial" w:hAnsi="Arial" w:cs="Arial"/>
                <w:sz w:val="18"/>
              </w:rPr>
            </w:pPr>
            <w:r>
              <w:rPr>
                <w:rFonts w:hint="eastAsia" w:ascii="Arial" w:hAnsi="Arial" w:cs="Arial"/>
                <w:sz w:val="18"/>
                <w:lang w:eastAsia="ja-JP"/>
              </w:rPr>
              <w:t>69036</w:t>
            </w:r>
          </w:p>
        </w:tc>
        <w:tc>
          <w:tcPr>
            <w:tcW w:w="1570" w:type="dxa"/>
          </w:tcPr>
          <w:p>
            <w:pPr>
              <w:keepNext/>
              <w:keepLines/>
              <w:spacing w:after="0"/>
              <w:jc w:val="center"/>
              <w:rPr>
                <w:rFonts w:ascii="Arial" w:hAnsi="Arial" w:cs="Arial"/>
                <w:sz w:val="18"/>
              </w:rPr>
            </w:pPr>
            <w:r>
              <w:rPr>
                <w:rFonts w:hint="eastAsia" w:ascii="Arial" w:hAnsi="Arial" w:cs="Arial"/>
                <w:sz w:val="18"/>
                <w:lang w:eastAsia="ja-JP"/>
              </w:rPr>
              <w:t>69036 - 69465</w:t>
            </w:r>
          </w:p>
        </w:tc>
        <w:tc>
          <w:tcPr>
            <w:tcW w:w="1509" w:type="dxa"/>
            <w:gridSpan w:val="2"/>
          </w:tcPr>
          <w:p>
            <w:pPr>
              <w:keepNext/>
              <w:keepLines/>
              <w:spacing w:after="0"/>
              <w:ind w:right="290"/>
              <w:jc w:val="right"/>
              <w:rPr>
                <w:rFonts w:ascii="Arial" w:hAnsi="Arial" w:cs="Arial"/>
                <w:sz w:val="18"/>
              </w:rPr>
            </w:pPr>
            <w:r>
              <w:rPr>
                <w:rFonts w:hint="eastAsia" w:ascii="Arial" w:hAnsi="Arial" w:cs="Arial"/>
                <w:sz w:val="18"/>
                <w:lang w:eastAsia="ja-JP"/>
              </w:rPr>
              <w:t>1427</w:t>
            </w:r>
          </w:p>
        </w:tc>
        <w:tc>
          <w:tcPr>
            <w:tcW w:w="1388" w:type="dxa"/>
          </w:tcPr>
          <w:p>
            <w:pPr>
              <w:keepNext/>
              <w:keepLines/>
              <w:spacing w:after="0"/>
              <w:ind w:right="176"/>
              <w:jc w:val="right"/>
              <w:rPr>
                <w:rFonts w:ascii="Arial" w:hAnsi="Arial" w:cs="Arial"/>
                <w:sz w:val="18"/>
              </w:rPr>
            </w:pPr>
            <w:r>
              <w:rPr>
                <w:rFonts w:hint="eastAsia" w:ascii="Arial" w:hAnsi="Arial" w:cs="Arial"/>
                <w:sz w:val="18"/>
                <w:lang w:eastAsia="ja-JP"/>
              </w:rPr>
              <w:t>133572</w:t>
            </w:r>
          </w:p>
        </w:tc>
        <w:tc>
          <w:tcPr>
            <w:tcW w:w="1495" w:type="dxa"/>
            <w:gridSpan w:val="2"/>
          </w:tcPr>
          <w:p>
            <w:pPr>
              <w:keepNext/>
              <w:keepLines/>
              <w:spacing w:after="0"/>
              <w:jc w:val="center"/>
              <w:rPr>
                <w:rFonts w:ascii="Arial" w:hAnsi="Arial" w:cs="Arial"/>
                <w:sz w:val="18"/>
              </w:rPr>
            </w:pPr>
            <w:r>
              <w:rPr>
                <w:rFonts w:hint="eastAsia" w:ascii="Arial" w:hAnsi="Arial" w:cs="Arial"/>
                <w:sz w:val="18"/>
                <w:lang w:eastAsia="ja-JP"/>
              </w:rPr>
              <w:t>133572 - 134001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rPr>
              <w:t>75</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1432</w:t>
            </w:r>
          </w:p>
        </w:tc>
        <w:tc>
          <w:tcPr>
            <w:tcW w:w="1244" w:type="dxa"/>
          </w:tcPr>
          <w:p>
            <w:pPr>
              <w:pStyle w:val="72"/>
              <w:ind w:right="33"/>
              <w:rPr>
                <w:rFonts w:cs="Arial"/>
              </w:rPr>
            </w:pPr>
            <w:r>
              <w:rPr>
                <w:rFonts w:cs="Arial"/>
              </w:rPr>
              <w:t>69466</w:t>
            </w:r>
          </w:p>
        </w:tc>
        <w:tc>
          <w:tcPr>
            <w:tcW w:w="1570" w:type="dxa"/>
          </w:tcPr>
          <w:p>
            <w:pPr>
              <w:pStyle w:val="59"/>
              <w:jc w:val="right"/>
              <w:rPr>
                <w:rFonts w:cs="Arial"/>
              </w:rPr>
            </w:pPr>
            <w:r>
              <w:rPr>
                <w:rFonts w:cs="Arial"/>
              </w:rPr>
              <w:t>69466 - 70315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lang w:eastAsia="ja-JP"/>
              </w:rPr>
            </w:pPr>
            <w:r>
              <w:rPr>
                <w:rFonts w:cs="Arial"/>
              </w:rPr>
              <w:t>76</w:t>
            </w:r>
          </w:p>
          <w:p>
            <w:pPr>
              <w:pStyle w:val="59"/>
              <w:rPr>
                <w:rFonts w:cs="Arial"/>
              </w:rPr>
            </w:pPr>
            <w:r>
              <w:rPr>
                <w:rFonts w:hint="eastAsia" w:cs="Arial"/>
                <w:lang w:eastAsia="ja-JP"/>
              </w:rPr>
              <w:t>(NOTE 2)</w:t>
            </w:r>
          </w:p>
        </w:tc>
        <w:tc>
          <w:tcPr>
            <w:tcW w:w="1356" w:type="dxa"/>
          </w:tcPr>
          <w:p>
            <w:pPr>
              <w:pStyle w:val="72"/>
              <w:ind w:right="175"/>
              <w:rPr>
                <w:rFonts w:cs="Arial"/>
              </w:rPr>
            </w:pPr>
            <w:r>
              <w:rPr>
                <w:rFonts w:cs="Arial"/>
              </w:rPr>
              <w:t>1427</w:t>
            </w:r>
          </w:p>
        </w:tc>
        <w:tc>
          <w:tcPr>
            <w:tcW w:w="1244" w:type="dxa"/>
          </w:tcPr>
          <w:p>
            <w:pPr>
              <w:pStyle w:val="72"/>
              <w:ind w:right="33"/>
              <w:rPr>
                <w:rFonts w:cs="Arial"/>
              </w:rPr>
            </w:pPr>
            <w:r>
              <w:rPr>
                <w:rFonts w:cs="Arial"/>
              </w:rPr>
              <w:t>70316</w:t>
            </w:r>
          </w:p>
        </w:tc>
        <w:tc>
          <w:tcPr>
            <w:tcW w:w="1570" w:type="dxa"/>
          </w:tcPr>
          <w:p>
            <w:pPr>
              <w:pStyle w:val="59"/>
              <w:jc w:val="right"/>
              <w:rPr>
                <w:rFonts w:cs="Arial"/>
              </w:rPr>
            </w:pPr>
            <w:r>
              <w:rPr>
                <w:rFonts w:cs="Arial"/>
              </w:rPr>
              <w:t>70316 - 70365</w:t>
            </w:r>
          </w:p>
        </w:tc>
        <w:tc>
          <w:tcPr>
            <w:tcW w:w="4392" w:type="dxa"/>
            <w:gridSpan w:val="5"/>
          </w:tcPr>
          <w:p>
            <w:pPr>
              <w:pStyle w:val="59"/>
              <w:rPr>
                <w:rFonts w:cs="Arial"/>
              </w:rPr>
            </w:pPr>
            <w:r>
              <w:rPr>
                <w:rFonts w:cs="Arial"/>
              </w:rPr>
              <w:t>N/A</w:t>
            </w:r>
          </w:p>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85</w:t>
            </w:r>
          </w:p>
        </w:tc>
        <w:tc>
          <w:tcPr>
            <w:tcW w:w="1356" w:type="dxa"/>
          </w:tcPr>
          <w:p>
            <w:pPr>
              <w:pStyle w:val="72"/>
              <w:ind w:right="175"/>
              <w:rPr>
                <w:rFonts w:cs="Arial"/>
              </w:rPr>
            </w:pPr>
            <w:r>
              <w:rPr>
                <w:rFonts w:cs="Arial"/>
              </w:rPr>
              <w:t>728</w:t>
            </w:r>
          </w:p>
        </w:tc>
        <w:tc>
          <w:tcPr>
            <w:tcW w:w="1244" w:type="dxa"/>
          </w:tcPr>
          <w:p>
            <w:pPr>
              <w:pStyle w:val="72"/>
              <w:ind w:right="33"/>
              <w:rPr>
                <w:rFonts w:cs="Arial"/>
              </w:rPr>
            </w:pPr>
            <w:r>
              <w:rPr>
                <w:rFonts w:cs="Arial"/>
              </w:rPr>
              <w:t>70366</w:t>
            </w:r>
          </w:p>
        </w:tc>
        <w:tc>
          <w:tcPr>
            <w:tcW w:w="1570" w:type="dxa"/>
          </w:tcPr>
          <w:p>
            <w:pPr>
              <w:pStyle w:val="59"/>
              <w:jc w:val="right"/>
              <w:rPr>
                <w:rFonts w:cs="Arial"/>
              </w:rPr>
            </w:pPr>
            <w:r>
              <w:rPr>
                <w:rFonts w:cs="Arial"/>
              </w:rPr>
              <w:t>70366 - 70545</w:t>
            </w:r>
          </w:p>
        </w:tc>
        <w:tc>
          <w:tcPr>
            <w:tcW w:w="1465" w:type="dxa"/>
          </w:tcPr>
          <w:p>
            <w:pPr>
              <w:pStyle w:val="59"/>
              <w:rPr>
                <w:rFonts w:cs="Arial"/>
              </w:rPr>
            </w:pPr>
            <w:r>
              <w:rPr>
                <w:rFonts w:cs="Arial"/>
              </w:rPr>
              <w:t>698</w:t>
            </w:r>
          </w:p>
        </w:tc>
        <w:tc>
          <w:tcPr>
            <w:tcW w:w="1465" w:type="dxa"/>
            <w:gridSpan w:val="3"/>
          </w:tcPr>
          <w:p>
            <w:pPr>
              <w:pStyle w:val="59"/>
              <w:rPr>
                <w:rFonts w:cs="Arial"/>
              </w:rPr>
            </w:pPr>
            <w:r>
              <w:rPr>
                <w:rFonts w:hint="eastAsia" w:cs="Arial"/>
                <w:lang w:eastAsia="ja-JP"/>
              </w:rPr>
              <w:t>134002</w:t>
            </w:r>
          </w:p>
        </w:tc>
        <w:tc>
          <w:tcPr>
            <w:tcW w:w="1462" w:type="dxa"/>
          </w:tcPr>
          <w:p>
            <w:pPr>
              <w:pStyle w:val="59"/>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87</w:t>
            </w:r>
          </w:p>
        </w:tc>
        <w:tc>
          <w:tcPr>
            <w:tcW w:w="1356" w:type="dxa"/>
          </w:tcPr>
          <w:p>
            <w:pPr>
              <w:pStyle w:val="72"/>
              <w:ind w:right="175"/>
              <w:rPr>
                <w:rFonts w:cs="Arial"/>
              </w:rPr>
            </w:pPr>
            <w:r>
              <w:rPr>
                <w:rFonts w:cs="Arial"/>
              </w:rPr>
              <w:t>420</w:t>
            </w:r>
          </w:p>
        </w:tc>
        <w:tc>
          <w:tcPr>
            <w:tcW w:w="1244" w:type="dxa"/>
          </w:tcPr>
          <w:p>
            <w:pPr>
              <w:pStyle w:val="72"/>
              <w:ind w:right="33"/>
              <w:rPr>
                <w:rFonts w:cs="Arial"/>
              </w:rPr>
            </w:pPr>
            <w:r>
              <w:rPr>
                <w:rFonts w:cs="Arial"/>
              </w:rPr>
              <w:t>70546</w:t>
            </w:r>
          </w:p>
        </w:tc>
        <w:tc>
          <w:tcPr>
            <w:tcW w:w="1570" w:type="dxa"/>
          </w:tcPr>
          <w:p>
            <w:pPr>
              <w:pStyle w:val="59"/>
              <w:jc w:val="right"/>
              <w:rPr>
                <w:rFonts w:cs="Arial"/>
              </w:rPr>
            </w:pPr>
            <w:r>
              <w:rPr>
                <w:rFonts w:cs="Arial"/>
              </w:rPr>
              <w:t>70546 - 70595</w:t>
            </w:r>
          </w:p>
        </w:tc>
        <w:tc>
          <w:tcPr>
            <w:tcW w:w="1465" w:type="dxa"/>
          </w:tcPr>
          <w:p>
            <w:pPr>
              <w:pStyle w:val="59"/>
              <w:rPr>
                <w:rFonts w:cs="Arial"/>
              </w:rPr>
            </w:pPr>
            <w:r>
              <w:rPr>
                <w:rFonts w:cs="Arial"/>
              </w:rPr>
              <w:t>410</w:t>
            </w:r>
          </w:p>
        </w:tc>
        <w:tc>
          <w:tcPr>
            <w:tcW w:w="1465" w:type="dxa"/>
            <w:gridSpan w:val="3"/>
          </w:tcPr>
          <w:p>
            <w:pPr>
              <w:pStyle w:val="59"/>
              <w:rPr>
                <w:rFonts w:cs="Arial"/>
                <w:lang w:eastAsia="ja-JP"/>
              </w:rPr>
            </w:pPr>
            <w:r>
              <w:rPr>
                <w:rFonts w:cs="Arial"/>
                <w:lang w:eastAsia="ja-JP"/>
              </w:rPr>
              <w:t>134182</w:t>
            </w:r>
          </w:p>
        </w:tc>
        <w:tc>
          <w:tcPr>
            <w:tcW w:w="1462" w:type="dxa"/>
          </w:tcPr>
          <w:p>
            <w:pPr>
              <w:pStyle w:val="59"/>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7" w:type="dxa"/>
          </w:tcPr>
          <w:p>
            <w:pPr>
              <w:pStyle w:val="59"/>
              <w:rPr>
                <w:rFonts w:cs="Arial"/>
              </w:rPr>
            </w:pPr>
            <w:r>
              <w:rPr>
                <w:rFonts w:cs="Arial"/>
              </w:rPr>
              <w:t>88</w:t>
            </w:r>
          </w:p>
        </w:tc>
        <w:tc>
          <w:tcPr>
            <w:tcW w:w="1356" w:type="dxa"/>
          </w:tcPr>
          <w:p>
            <w:pPr>
              <w:pStyle w:val="72"/>
              <w:ind w:right="175"/>
              <w:rPr>
                <w:rFonts w:cs="Arial"/>
              </w:rPr>
            </w:pPr>
            <w:r>
              <w:rPr>
                <w:rFonts w:cs="Arial"/>
              </w:rPr>
              <w:t>422</w:t>
            </w:r>
          </w:p>
        </w:tc>
        <w:tc>
          <w:tcPr>
            <w:tcW w:w="1244" w:type="dxa"/>
          </w:tcPr>
          <w:p>
            <w:pPr>
              <w:pStyle w:val="72"/>
              <w:ind w:right="33"/>
              <w:rPr>
                <w:rFonts w:cs="Arial"/>
              </w:rPr>
            </w:pPr>
            <w:r>
              <w:rPr>
                <w:rFonts w:cs="Arial"/>
              </w:rPr>
              <w:t>70596</w:t>
            </w:r>
          </w:p>
        </w:tc>
        <w:tc>
          <w:tcPr>
            <w:tcW w:w="1570" w:type="dxa"/>
          </w:tcPr>
          <w:p>
            <w:pPr>
              <w:pStyle w:val="59"/>
              <w:jc w:val="right"/>
              <w:rPr>
                <w:rFonts w:cs="Arial"/>
              </w:rPr>
            </w:pPr>
            <w:r>
              <w:rPr>
                <w:rFonts w:cs="Arial"/>
              </w:rPr>
              <w:t>70596 - 70645</w:t>
            </w:r>
          </w:p>
        </w:tc>
        <w:tc>
          <w:tcPr>
            <w:tcW w:w="1465" w:type="dxa"/>
          </w:tcPr>
          <w:p>
            <w:pPr>
              <w:pStyle w:val="59"/>
              <w:rPr>
                <w:rFonts w:cs="Arial"/>
              </w:rPr>
            </w:pPr>
            <w:r>
              <w:rPr>
                <w:rFonts w:cs="Arial"/>
              </w:rPr>
              <w:t>412</w:t>
            </w:r>
          </w:p>
        </w:tc>
        <w:tc>
          <w:tcPr>
            <w:tcW w:w="1465" w:type="dxa"/>
            <w:gridSpan w:val="3"/>
          </w:tcPr>
          <w:p>
            <w:pPr>
              <w:pStyle w:val="59"/>
              <w:rPr>
                <w:rFonts w:cs="Arial"/>
                <w:lang w:eastAsia="ja-JP"/>
              </w:rPr>
            </w:pPr>
            <w:r>
              <w:rPr>
                <w:rFonts w:cs="Arial"/>
                <w:lang w:eastAsia="ja-JP"/>
              </w:rPr>
              <w:t>134232</w:t>
            </w:r>
          </w:p>
        </w:tc>
        <w:tc>
          <w:tcPr>
            <w:tcW w:w="1462" w:type="dxa"/>
          </w:tcPr>
          <w:p>
            <w:pPr>
              <w:pStyle w:val="59"/>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 w:author="RAN4#101bis" w:date="2022-01-03T20:02:00Z"/>
        </w:trPr>
        <w:tc>
          <w:tcPr>
            <w:tcW w:w="1067" w:type="dxa"/>
          </w:tcPr>
          <w:p>
            <w:pPr>
              <w:pStyle w:val="59"/>
              <w:rPr>
                <w:ins w:id="27" w:author="RAN4#101bis" w:date="2022-01-03T20:02:00Z"/>
                <w:rFonts w:cs="Arial"/>
                <w:lang w:eastAsia="zh-CN"/>
              </w:rPr>
            </w:pPr>
            <w:ins w:id="28" w:author="Baicells" w:date="2022-01-24T16:59:28Z">
              <w:r>
                <w:rPr>
                  <w:rFonts w:hint="eastAsia" w:cs="Arial"/>
                  <w:lang w:eastAsia="zh-CN"/>
                </w:rPr>
                <w:t>[</w:t>
              </w:r>
            </w:ins>
            <w:ins w:id="29" w:author="Baicells" w:date="2022-01-24T16:59:28Z">
              <w:r>
                <w:rPr>
                  <w:rFonts w:cs="Arial"/>
                  <w:lang w:eastAsia="zh-CN"/>
                </w:rPr>
                <w:t>10</w:t>
              </w:r>
            </w:ins>
            <w:ins w:id="30" w:author="Baicells" w:date="2022-01-24T16:59:28Z">
              <w:r>
                <w:rPr>
                  <w:rFonts w:hint="eastAsia" w:cs="Arial"/>
                  <w:lang w:val="en-US" w:eastAsia="zh-CN"/>
                </w:rPr>
                <w:t>3</w:t>
              </w:r>
            </w:ins>
            <w:ins w:id="31" w:author="Baicells" w:date="2022-01-24T16:59:28Z">
              <w:r>
                <w:rPr>
                  <w:rFonts w:cs="Arial"/>
                  <w:lang w:eastAsia="zh-CN"/>
                </w:rPr>
                <w:t>]</w:t>
              </w:r>
            </w:ins>
          </w:p>
        </w:tc>
        <w:tc>
          <w:tcPr>
            <w:tcW w:w="1356" w:type="dxa"/>
          </w:tcPr>
          <w:p>
            <w:pPr>
              <w:pStyle w:val="72"/>
              <w:ind w:right="175"/>
              <w:rPr>
                <w:ins w:id="32" w:author="RAN4#101bis" w:date="2022-01-03T20:02:00Z"/>
                <w:rFonts w:cs="Arial"/>
                <w:lang w:eastAsia="zh-CN"/>
              </w:rPr>
            </w:pPr>
            <w:ins w:id="33" w:author="Baicells" w:date="2022-01-24T16:59:33Z">
              <w:r>
                <w:rPr>
                  <w:rFonts w:hint="eastAsia" w:cs="Arial"/>
                  <w:lang w:eastAsia="zh-CN"/>
                </w:rPr>
                <w:t>7</w:t>
              </w:r>
            </w:ins>
            <w:ins w:id="34" w:author="Baicells" w:date="2022-01-24T16:59:33Z">
              <w:r>
                <w:rPr>
                  <w:rFonts w:cs="Arial"/>
                  <w:lang w:eastAsia="zh-CN"/>
                </w:rPr>
                <w:t>57</w:t>
              </w:r>
            </w:ins>
          </w:p>
        </w:tc>
        <w:tc>
          <w:tcPr>
            <w:tcW w:w="1244" w:type="dxa"/>
          </w:tcPr>
          <w:p>
            <w:pPr>
              <w:pStyle w:val="72"/>
              <w:ind w:right="33"/>
              <w:rPr>
                <w:ins w:id="35" w:author="RAN4#101bis" w:date="2022-01-03T20:02:00Z"/>
                <w:rFonts w:cs="Arial"/>
                <w:lang w:eastAsia="zh-CN"/>
              </w:rPr>
            </w:pPr>
            <w:ins w:id="36" w:author="Baicells" w:date="2022-01-24T16:59:38Z">
              <w:r>
                <w:rPr>
                  <w:rFonts w:hint="eastAsia" w:cs="Arial"/>
                  <w:lang w:eastAsia="zh-CN"/>
                </w:rPr>
                <w:t>7</w:t>
              </w:r>
            </w:ins>
            <w:ins w:id="37" w:author="Baicells" w:date="2022-01-24T16:59:38Z">
              <w:r>
                <w:rPr>
                  <w:rFonts w:cs="Arial"/>
                  <w:lang w:eastAsia="zh-CN"/>
                </w:rPr>
                <w:t>0646</w:t>
              </w:r>
            </w:ins>
          </w:p>
        </w:tc>
        <w:tc>
          <w:tcPr>
            <w:tcW w:w="1570" w:type="dxa"/>
          </w:tcPr>
          <w:p>
            <w:pPr>
              <w:pStyle w:val="59"/>
              <w:jc w:val="right"/>
              <w:rPr>
                <w:ins w:id="38" w:author="RAN4#101bis" w:date="2022-01-03T20:02:00Z"/>
                <w:rFonts w:cs="Arial"/>
              </w:rPr>
            </w:pPr>
            <w:ins w:id="39" w:author="Baicells" w:date="2022-01-24T16:59:44Z">
              <w:r>
                <w:rPr>
                  <w:rFonts w:cs="Arial"/>
                </w:rPr>
                <w:t>70646 - 70655</w:t>
              </w:r>
            </w:ins>
          </w:p>
        </w:tc>
        <w:tc>
          <w:tcPr>
            <w:tcW w:w="1465" w:type="dxa"/>
          </w:tcPr>
          <w:p>
            <w:pPr>
              <w:pStyle w:val="59"/>
              <w:rPr>
                <w:ins w:id="40" w:author="RAN4#101bis" w:date="2022-01-03T20:02:00Z"/>
                <w:rFonts w:cs="Arial"/>
                <w:lang w:eastAsia="zh-CN"/>
              </w:rPr>
            </w:pPr>
            <w:ins w:id="41" w:author="Baicells" w:date="2022-01-24T16:59:48Z">
              <w:r>
                <w:rPr>
                  <w:rFonts w:hint="eastAsia" w:cs="Arial"/>
                  <w:lang w:eastAsia="zh-CN"/>
                </w:rPr>
                <w:t>7</w:t>
              </w:r>
            </w:ins>
            <w:ins w:id="42" w:author="Baicells" w:date="2022-01-24T16:59:48Z">
              <w:r>
                <w:rPr>
                  <w:rFonts w:cs="Arial"/>
                  <w:lang w:eastAsia="zh-CN"/>
                </w:rPr>
                <w:t>87</w:t>
              </w:r>
            </w:ins>
          </w:p>
        </w:tc>
        <w:tc>
          <w:tcPr>
            <w:tcW w:w="1465" w:type="dxa"/>
            <w:gridSpan w:val="3"/>
          </w:tcPr>
          <w:p>
            <w:pPr>
              <w:pStyle w:val="59"/>
              <w:rPr>
                <w:ins w:id="43" w:author="RAN4#101bis" w:date="2022-01-03T20:02:00Z"/>
                <w:rFonts w:cs="Arial"/>
                <w:lang w:eastAsia="zh-CN"/>
              </w:rPr>
            </w:pPr>
            <w:ins w:id="44" w:author="Baicells" w:date="2022-01-24T16:59:52Z">
              <w:r>
                <w:rPr>
                  <w:rFonts w:hint="eastAsia" w:cs="Arial"/>
                  <w:lang w:eastAsia="zh-CN"/>
                </w:rPr>
                <w:t>1</w:t>
              </w:r>
            </w:ins>
            <w:ins w:id="45" w:author="Baicells" w:date="2022-01-24T16:59:52Z">
              <w:r>
                <w:rPr>
                  <w:rFonts w:cs="Arial"/>
                  <w:lang w:eastAsia="zh-CN"/>
                </w:rPr>
                <w:t>34282</w:t>
              </w:r>
            </w:ins>
          </w:p>
        </w:tc>
        <w:tc>
          <w:tcPr>
            <w:tcW w:w="1462" w:type="dxa"/>
          </w:tcPr>
          <w:p>
            <w:pPr>
              <w:pStyle w:val="59"/>
              <w:rPr>
                <w:ins w:id="46" w:author="RAN4#101bis" w:date="2022-01-03T20:02:00Z"/>
                <w:rFonts w:cs="Arial"/>
              </w:rPr>
            </w:pPr>
            <w:ins w:id="47" w:author="Baicells" w:date="2022-01-24T16:59:56Z">
              <w:r>
                <w:rPr>
                  <w:rFonts w:cs="Arial"/>
                </w:rPr>
                <w:t>134282 - 134291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gridSpan w:val="9"/>
          </w:tcPr>
          <w:p>
            <w:pPr>
              <w:pStyle w:val="73"/>
            </w:pPr>
            <w:r>
              <w:t>NOTE 1:</w:t>
            </w:r>
            <w:r>
              <w:tab/>
            </w:r>
            <w: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73"/>
            </w:pPr>
            <w:r>
              <w:t>NOTE 2:</w:t>
            </w:r>
            <w:r>
              <w:tab/>
            </w:r>
            <w:r>
              <w:t>Restricted to E-UTRA operation when carrier aggregation is configured.</w:t>
            </w:r>
          </w:p>
          <w:p>
            <w:pPr>
              <w:pStyle w:val="73"/>
              <w:rPr>
                <w:lang w:eastAsia="ja-JP"/>
              </w:rPr>
            </w:pPr>
            <w:r>
              <w:t>NOTE 3:</w:t>
            </w:r>
            <w:r>
              <w:tab/>
            </w:r>
            <w:r>
              <w:t>The following NDL and NUL are allowed for operation in Band 46 assuming 20MHz channel bandwidth:</w:t>
            </w:r>
            <w:r>
              <w:br w:type="textWrapping"/>
            </w:r>
            <w: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Pr>
                <w:rFonts w:hint="eastAsia" w:cs="Arial"/>
                <w:lang w:eastAsia="zh-CN"/>
              </w:rPr>
              <w:t xml:space="preserve">. </w:t>
            </w:r>
            <w:r>
              <w:rPr>
                <w:rFonts w:cs="Arial"/>
              </w:rPr>
              <w:t>And the following N</w:t>
            </w:r>
            <w:r>
              <w:rPr>
                <w:rFonts w:cs="Arial"/>
                <w:vertAlign w:val="subscript"/>
              </w:rPr>
              <w:t>DL</w:t>
            </w:r>
            <w:r>
              <w:rPr>
                <w:rFonts w:cs="Arial"/>
              </w:rPr>
              <w:t xml:space="preserve"> and N</w:t>
            </w:r>
            <w:r>
              <w:rPr>
                <w:rFonts w:cs="Arial"/>
                <w:vertAlign w:val="subscript"/>
              </w:rPr>
              <w:t>UL</w:t>
            </w:r>
            <w:r>
              <w:rPr>
                <w:rFonts w:cs="Arial"/>
              </w:rPr>
              <w:t xml:space="preserve"> are allowed for operation in Band 46 assuming 10MHz channel bandwidth</w:t>
            </w:r>
            <w:r>
              <w:rPr>
                <w:rFonts w:hint="eastAsia" w:cs="Arial"/>
                <w:lang w:eastAsia="zh-CN"/>
              </w:rPr>
              <w:t>:</w:t>
            </w:r>
            <w:r>
              <w:rPr>
                <w:rFonts w:hint="eastAsia" w:cs="Arial"/>
              </w:rPr>
              <w:t xml:space="preserve"> </w:t>
            </w:r>
            <w:r>
              <w:rPr>
                <w:rFonts w:cs="Arial"/>
              </w:rPr>
              <w:br w:type="textWrapping"/>
            </w:r>
            <w:r>
              <w:rPr>
                <w:rFonts w:cs="Arial"/>
              </w:rPr>
              <w:t>N</w:t>
            </w:r>
            <w:r>
              <w:rPr>
                <w:rFonts w:cs="Arial"/>
                <w:vertAlign w:val="subscript"/>
              </w:rPr>
              <w:t>DL</w:t>
            </w:r>
            <w:r>
              <w:rPr>
                <w:rFonts w:cs="Arial"/>
              </w:rPr>
              <w:t xml:space="preserve"> =N</w:t>
            </w:r>
            <w:r>
              <w:rPr>
                <w:rFonts w:cs="Arial"/>
                <w:vertAlign w:val="subscript"/>
              </w:rPr>
              <w:t>UL</w:t>
            </w:r>
            <w:r>
              <w:rPr>
                <w:rFonts w:cs="Arial"/>
              </w:rPr>
              <w:t xml:space="preserve"> = {n-2, n-1, n, n+1, n+2 | n = 52590 (5730 MHz), 53590 (5830 MHz)}. 10 MHz</w:t>
            </w:r>
            <w:r>
              <w:rPr>
                <w:rFonts w:hint="eastAsia" w:cs="Arial"/>
                <w:lang w:eastAsia="zh-CN"/>
              </w:rPr>
              <w:t xml:space="preserve"> channel bandwidth shall only apply </w:t>
            </w:r>
            <w:r>
              <w:rPr>
                <w:rFonts w:cs="Arial"/>
              </w:rPr>
              <w:t xml:space="preserve">in </w:t>
            </w:r>
            <w:r>
              <w:rPr>
                <w:rFonts w:hint="eastAsia" w:cs="Arial"/>
                <w:lang w:eastAsia="zh-CN"/>
              </w:rPr>
              <w:t xml:space="preserve">certain </w:t>
            </w:r>
            <w:r>
              <w:rPr>
                <w:rFonts w:cs="Arial"/>
              </w:rPr>
              <w:t xml:space="preserve">regions where the absence of non 3GPP technologies can be guaranteed on a long term basis </w:t>
            </w:r>
            <w:r>
              <w:rPr>
                <w:rFonts w:hint="eastAsia" w:cs="Arial"/>
                <w:lang w:eastAsia="zh-CN"/>
              </w:rPr>
              <w:t>in this version of specification.</w:t>
            </w:r>
          </w:p>
          <w:p>
            <w:pPr>
              <w:pStyle w:val="73"/>
            </w:pPr>
            <w:r>
              <w:t>NOTE 4:</w:t>
            </w:r>
            <w:r>
              <w:tab/>
            </w:r>
            <w:r>
              <w:t>Downlink frequency range 2180 – 2200 MHz is restricted to E-UTRA operation when carrier aggregation is configured.</w:t>
            </w:r>
          </w:p>
          <w:p>
            <w:pPr>
              <w:pStyle w:val="73"/>
            </w:pPr>
            <w:r>
              <w:t>NOTE 5:</w:t>
            </w:r>
            <w:r>
              <w:tab/>
            </w:r>
            <w: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3"/>
      </w:pPr>
      <w:bookmarkStart w:id="40" w:name="_Toc29478421"/>
      <w:bookmarkStart w:id="41" w:name="_Toc66872180"/>
      <w:bookmarkStart w:id="42" w:name="_Toc89684485"/>
      <w:bookmarkStart w:id="43" w:name="_Toc35935307"/>
      <w:bookmarkStart w:id="44" w:name="_Toc45826211"/>
      <w:bookmarkStart w:id="45" w:name="_Toc75173337"/>
      <w:bookmarkStart w:id="46" w:name="_Toc37173471"/>
      <w:bookmarkStart w:id="47" w:name="_Toc66869362"/>
      <w:bookmarkStart w:id="48" w:name="_Toc76497153"/>
      <w:bookmarkStart w:id="49" w:name="_Toc45825455"/>
      <w:bookmarkStart w:id="50" w:name="_Toc44754027"/>
      <w:bookmarkStart w:id="51" w:name="_Toc37162891"/>
      <w:bookmarkStart w:id="52" w:name="_Toc45825959"/>
      <w:bookmarkStart w:id="53" w:name="_Toc37173219"/>
      <w:bookmarkStart w:id="54" w:name="_Toc82893954"/>
      <w:bookmarkStart w:id="55" w:name="_Toc20997742"/>
      <w:bookmarkStart w:id="56" w:name="_Toc52466377"/>
      <w:bookmarkStart w:id="57" w:name="_Toc35933019"/>
      <w:bookmarkStart w:id="58" w:name="_Toc45825707"/>
      <w:r>
        <w:t>6.2</w:t>
      </w:r>
      <w:r>
        <w:tab/>
      </w:r>
      <w:r>
        <w:t>Base station output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cs="v5.0.0"/>
        </w:rPr>
      </w:pPr>
      <w:r>
        <w:rPr>
          <w:rFonts w:cs="v5.0.0"/>
        </w:rPr>
        <w:t>Output power, Pout, of the base station is the mean power of one carrier delivered to a load with resistance equal to the nominal load impedance of the transmitter.</w:t>
      </w:r>
    </w:p>
    <w:p>
      <w:pPr>
        <w:rPr>
          <w:rFonts w:cs="v5.0.0"/>
        </w:rPr>
      </w:pPr>
      <w:r>
        <w:rPr>
          <w:rFonts w:cs="v5.0.0"/>
          <w:snapToGrid w:val="0"/>
        </w:rPr>
        <w:t xml:space="preserve">Rated </w:t>
      </w:r>
      <w:r>
        <w:rPr>
          <w:rFonts w:eastAsia="宋体" w:cs="v5.0.0"/>
          <w:snapToGrid w:val="0"/>
        </w:rPr>
        <w:t xml:space="preserve">total </w:t>
      </w:r>
      <w:r>
        <w:rPr>
          <w:rFonts w:cs="v5.0.0"/>
          <w:snapToGrid w:val="0"/>
        </w:rPr>
        <w:t>output power</w:t>
      </w:r>
      <w:r>
        <w:rPr>
          <w:rFonts w:eastAsia="宋体" w:cs="v5.0.0"/>
          <w:snapToGrid w:val="0"/>
        </w:rPr>
        <w:t xml:space="preserve"> </w:t>
      </w:r>
      <w:r>
        <w:rPr>
          <w:rFonts w:cs="v5.0.0"/>
          <w:snapToGrid w:val="0"/>
        </w:rPr>
        <w:t xml:space="preserve">of the base station is the mean power </w:t>
      </w:r>
      <w:r>
        <w:rPr>
          <w:rFonts w:eastAsia="宋体" w:cs="v5.0.0"/>
          <w:snapToGrid w:val="0"/>
        </w:rPr>
        <w:t xml:space="preserve">for BS operating in single carrier, multi-carrier, or carrier aggregation configurations </w:t>
      </w:r>
      <w:r>
        <w:rPr>
          <w:rFonts w:cs="v5.0.0"/>
          <w:snapToGrid w:val="0"/>
        </w:rPr>
        <w:t>that the manufacturer has declared to be available at the antenna connector during the transmitter ON period.</w:t>
      </w:r>
    </w:p>
    <w:p>
      <w:pPr>
        <w:rPr>
          <w:rFonts w:cs="v5.0.0"/>
          <w:snapToGrid w:val="0"/>
          <w:lang w:eastAsia="zh-CN"/>
        </w:rPr>
      </w:pPr>
      <w:r>
        <w:rPr>
          <w:rFonts w:cs="v5.0.0"/>
          <w:snapToGrid w:val="0"/>
        </w:rPr>
        <w:t>Maximum output power (P</w:t>
      </w:r>
      <w:r>
        <w:rPr>
          <w:rFonts w:cs="v5.0.0"/>
          <w:snapToGrid w:val="0"/>
          <w:vertAlign w:val="subscript"/>
        </w:rPr>
        <w:t>max,c</w:t>
      </w:r>
      <w:r>
        <w:rPr>
          <w:rFonts w:cs="v5.0.0"/>
          <w:snapToGrid w:val="0"/>
        </w:rPr>
        <w:t>) of the base station is the mean power level per carrier measured at the antenna connector during the transmitter ON period in a specified reference condition.</w:t>
      </w:r>
    </w:p>
    <w:p>
      <w:pPr>
        <w:rPr>
          <w:rFonts w:cs="v5.0.0"/>
        </w:rPr>
      </w:pPr>
      <w:r>
        <w:rPr>
          <w:rFonts w:cs="v5.0.0"/>
          <w:snapToGrid w:val="0"/>
        </w:rPr>
        <w:t>Rated output power</w:t>
      </w:r>
      <w:r>
        <w:rPr>
          <w:rFonts w:cs="v5.0.0"/>
          <w:snapToGrid w:val="0"/>
          <w:lang w:eastAsia="zh-CN"/>
        </w:rPr>
        <w:t xml:space="preserve">, </w:t>
      </w:r>
      <w:r>
        <w:rPr>
          <w:rFonts w:eastAsia="?c?e?o“A‘??S?V?b?N‘I" w:cs="v4.2.0"/>
        </w:rPr>
        <w:t>P</w:t>
      </w:r>
      <w:r>
        <w:rPr>
          <w:rFonts w:eastAsia="?c?e?o“A‘??S?V?b?N‘I" w:cs="v4.2.0"/>
          <w:vertAlign w:val="subscript"/>
        </w:rPr>
        <w:t>rated,c</w:t>
      </w:r>
      <w:r>
        <w:rPr>
          <w:rFonts w:cs="v5.0.0"/>
          <w:snapToGrid w:val="0"/>
          <w:lang w:eastAsia="zh-CN"/>
        </w:rPr>
        <w:t>,</w:t>
      </w:r>
      <w:r>
        <w:rPr>
          <w:rFonts w:cs="v5.0.0"/>
          <w:snapToGrid w:val="0"/>
        </w:rPr>
        <w:t xml:space="preserve"> of the base station is the mean power level per carrier </w:t>
      </w:r>
      <w:r>
        <w:rPr>
          <w:rFonts w:eastAsia="宋体" w:cs="v5.0.0"/>
          <w:snapToGrid w:val="0"/>
        </w:rPr>
        <w:t>for BS operating in single carrier, multi-carrier, or carrier aggregation configurations</w:t>
      </w:r>
      <w:r>
        <w:rPr>
          <w:rFonts w:cs="v5.0.0"/>
          <w:snapToGrid w:val="0"/>
        </w:rPr>
        <w:t xml:space="preserve"> that the manufacturer has declared to be available at the antenna connector during the transmitter ON period.</w:t>
      </w:r>
    </w:p>
    <w:p>
      <w:pPr>
        <w:pStyle w:val="63"/>
        <w:rPr>
          <w:rFonts w:eastAsia="宋体"/>
          <w:snapToGrid w:val="0"/>
        </w:rPr>
      </w:pPr>
      <w:r>
        <w:t>NOTE:</w:t>
      </w:r>
      <w:r>
        <w:tab/>
      </w:r>
      <w:r>
        <w:rPr>
          <w:rFonts w:eastAsia="宋体"/>
        </w:rPr>
        <w:t xml:space="preserve">Different </w:t>
      </w:r>
      <w:r>
        <w:rPr>
          <w:rFonts w:eastAsia="?c?e?o“A‘??S?V?b?N‘I" w:cs="v4.2.0"/>
        </w:rPr>
        <w:t>P</w:t>
      </w:r>
      <w:r>
        <w:rPr>
          <w:rFonts w:eastAsia="?c?e?o“A‘??S?V?b?N‘I" w:cs="v4.2.0"/>
          <w:vertAlign w:val="subscript"/>
        </w:rPr>
        <w:t>rated,c</w:t>
      </w:r>
      <w:r>
        <w:rPr>
          <w:rFonts w:cs="v5.0.0"/>
          <w:snapToGrid w:val="0"/>
          <w:lang w:eastAsia="zh-CN"/>
        </w:rPr>
        <w:t xml:space="preserve"> </w:t>
      </w:r>
      <w:r>
        <w:rPr>
          <w:rFonts w:eastAsia="宋体"/>
          <w:snapToGrid w:val="0"/>
        </w:rPr>
        <w:t>may be declared for different configurations</w:t>
      </w:r>
      <w:r>
        <w:t>.</w:t>
      </w:r>
    </w:p>
    <w:p>
      <w:pPr>
        <w:pStyle w:val="63"/>
      </w:pPr>
      <w:r>
        <w:rPr>
          <w:rFonts w:eastAsia="宋体"/>
          <w:snapToGrid w:val="0"/>
        </w:rPr>
        <w:t>NOTE:</w:t>
      </w:r>
      <w:r>
        <w:tab/>
      </w:r>
      <w:r>
        <w:rPr>
          <w:rFonts w:eastAsia="宋体"/>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pPr>
        <w:rPr>
          <w:rFonts w:cs="v5.0.0"/>
          <w:lang w:eastAsia="zh-CN"/>
        </w:rPr>
      </w:pPr>
      <w:r>
        <w:rPr>
          <w:rFonts w:cs="v5.0.0"/>
        </w:rPr>
        <w:t>The rated output power,</w:t>
      </w:r>
      <w:r>
        <w:rPr>
          <w:rFonts w:cs="v5.0.0"/>
          <w:snapToGrid w:val="0"/>
        </w:rPr>
        <w:t xml:space="preserve"> </w:t>
      </w:r>
      <w:r>
        <w:rPr>
          <w:rFonts w:eastAsia="?c?e?o“A‘??S?V?b?N‘I" w:cs="v4.2.0"/>
        </w:rPr>
        <w:t>P</w:t>
      </w:r>
      <w:r>
        <w:rPr>
          <w:rFonts w:eastAsia="?c?e?o“A‘??S?V?b?N‘I" w:cs="v4.2.0"/>
          <w:vertAlign w:val="subscript"/>
        </w:rPr>
        <w:t>rated,c</w:t>
      </w:r>
      <w:r>
        <w:rPr>
          <w:rFonts w:cs="v5.0.0"/>
        </w:rPr>
        <w:t>, of the BS shall be as specified in Table 6.</w:t>
      </w:r>
      <w:r>
        <w:rPr>
          <w:rFonts w:cs="v5.0.0"/>
          <w:lang w:eastAsia="zh-CN"/>
        </w:rPr>
        <w:t>2-1</w:t>
      </w:r>
      <w:r>
        <w:rPr>
          <w:rFonts w:cs="v5.0.0"/>
        </w:rPr>
        <w:t>.</w:t>
      </w:r>
    </w:p>
    <w:p>
      <w:pPr>
        <w:pStyle w:val="62"/>
      </w:pPr>
      <w:r>
        <w:t>Table 6.</w:t>
      </w:r>
      <w:r>
        <w:rPr>
          <w:lang w:eastAsia="zh-CN"/>
        </w:rPr>
        <w:t>2-1</w:t>
      </w:r>
      <w:r>
        <w:t>: Base Station rated output power</w:t>
      </w:r>
    </w:p>
    <w:tbl>
      <w:tblPr>
        <w:tblStyle w:val="53"/>
        <w:tblW w:w="66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4"/>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8"/>
              <w:rPr>
                <w:rFonts w:cs="Arial"/>
              </w:rPr>
            </w:pPr>
            <w:r>
              <w:rPr>
                <w:rFonts w:cs="Arial"/>
              </w:rPr>
              <w:t>BS class</w:t>
            </w:r>
          </w:p>
        </w:tc>
        <w:tc>
          <w:tcPr>
            <w:tcW w:w="3345" w:type="dxa"/>
          </w:tcPr>
          <w:p>
            <w:pPr>
              <w:pStyle w:val="58"/>
              <w:rPr>
                <w:rFonts w:cs="Arial"/>
              </w:rPr>
            </w:pPr>
            <w:r>
              <w:rPr>
                <w:rFonts w:eastAsia="?c?e?o“A‘??S?V?b?N‘I" w:cs="v4.2.0"/>
                <w:lang w:eastAsia="ja-JP"/>
              </w:rPr>
              <w:t>P</w:t>
            </w:r>
            <w:r>
              <w:rPr>
                <w:rFonts w:eastAsia="?c?e?o“A‘??S?V?b?N‘I" w:cs="v4.2.0"/>
                <w:vertAlign w:val="subscript"/>
                <w:lang w:eastAsia="ja-JP"/>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Wide Area BS</w:t>
            </w:r>
          </w:p>
        </w:tc>
        <w:tc>
          <w:tcPr>
            <w:tcW w:w="3345" w:type="dxa"/>
          </w:tcPr>
          <w:p>
            <w:pPr>
              <w:pStyle w:val="59"/>
              <w:ind w:left="360"/>
              <w:rPr>
                <w:rFonts w:cs="Arial"/>
                <w:lang w:eastAsia="zh-CN"/>
              </w:rPr>
            </w:pPr>
            <w:r>
              <w:rPr>
                <w:rFonts w:cs="Arial"/>
              </w:rPr>
              <w:t>- (note)</w:t>
            </w:r>
          </w:p>
          <w:p>
            <w:pPr>
              <w:pStyle w:val="59"/>
              <w:jc w:val="left"/>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Medium Range BS</w:t>
            </w:r>
          </w:p>
        </w:tc>
        <w:tc>
          <w:tcPr>
            <w:tcW w:w="3345" w:type="dxa"/>
            <w:tcBorders>
              <w:top w:val="single" w:color="auto" w:sz="4" w:space="0"/>
              <w:left w:val="single" w:color="auto" w:sz="4" w:space="0"/>
              <w:bottom w:val="single" w:color="auto" w:sz="4" w:space="0"/>
              <w:right w:val="single" w:color="auto" w:sz="4" w:space="0"/>
            </w:tcBorders>
          </w:tcPr>
          <w:p>
            <w:pPr>
              <w:pStyle w:val="59"/>
              <w:tabs>
                <w:tab w:val="left" w:pos="360"/>
              </w:tabs>
              <w:ind w:left="360" w:hanging="360"/>
              <w:rPr>
                <w:rFonts w:cs="Arial"/>
              </w:rPr>
            </w:pPr>
            <w:r>
              <w:rPr>
                <w:rFonts w:cs="Arial"/>
                <w:u w:val="single"/>
              </w:rPr>
              <w:t>&lt;</w:t>
            </w:r>
            <w:r>
              <w:rPr>
                <w:rFonts w:cs="Arial"/>
              </w:rPr>
              <w:t xml:space="preserve">  + 38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Local Area BS</w:t>
            </w:r>
          </w:p>
        </w:tc>
        <w:tc>
          <w:tcPr>
            <w:tcW w:w="3345" w:type="dxa"/>
          </w:tcPr>
          <w:p>
            <w:pPr>
              <w:pStyle w:val="59"/>
              <w:ind w:left="317"/>
              <w:rPr>
                <w:rFonts w:cs="Arial"/>
                <w:lang w:eastAsia="zh-CN"/>
              </w:rPr>
            </w:pPr>
            <w:r>
              <w:rPr>
                <w:rFonts w:cs="Arial"/>
                <w:u w:val="single"/>
              </w:rPr>
              <w:t>&lt;</w:t>
            </w:r>
            <w:r>
              <w:rPr>
                <w:rFonts w:cs="Arial"/>
              </w:rPr>
              <w:t xml:space="preserve"> </w:t>
            </w:r>
            <w:r>
              <w:rPr>
                <w:rFonts w:cs="Arial"/>
                <w:lang w:eastAsia="zh-CN"/>
              </w:rPr>
              <w:t xml:space="preserve"> + 24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344" w:type="dxa"/>
          </w:tcPr>
          <w:p>
            <w:pPr>
              <w:pStyle w:val="59"/>
              <w:rPr>
                <w:rFonts w:cs="Arial"/>
              </w:rPr>
            </w:pPr>
            <w:r>
              <w:rPr>
                <w:rFonts w:cs="Arial"/>
              </w:rPr>
              <w:t>Home BS</w:t>
            </w:r>
          </w:p>
        </w:tc>
        <w:tc>
          <w:tcPr>
            <w:tcW w:w="3345" w:type="dxa"/>
          </w:tcPr>
          <w:p>
            <w:pPr>
              <w:pStyle w:val="59"/>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pPr>
              <w:pStyle w:val="59"/>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pPr>
              <w:pStyle w:val="59"/>
              <w:ind w:firstLine="270" w:firstLineChars="150"/>
              <w:rPr>
                <w:rFonts w:cs="Arial"/>
                <w:lang w:eastAsia="zh-CN"/>
              </w:rPr>
            </w:pPr>
            <w:r>
              <w:rPr>
                <w:rFonts w:cs="Arial"/>
                <w:u w:val="single"/>
              </w:rPr>
              <w:t>&lt;</w:t>
            </w:r>
            <w:r>
              <w:rPr>
                <w:rFonts w:cs="Arial"/>
                <w:u w:val="single"/>
                <w:lang w:eastAsia="zh-CN"/>
              </w:rPr>
              <w:t xml:space="preserve"> </w:t>
            </w:r>
            <w:r>
              <w:rPr>
                <w:rFonts w:cs="Arial"/>
                <w:lang w:eastAsia="zh-CN"/>
              </w:rPr>
              <w:t xml:space="preserve"> + 14dBm (for four transmit antenna ports)</w:t>
            </w:r>
          </w:p>
          <w:p>
            <w:pPr>
              <w:pStyle w:val="59"/>
              <w:ind w:firstLine="270" w:firstLineChars="150"/>
              <w:rPr>
                <w:rFonts w:cs="Arial"/>
                <w:lang w:eastAsia="zh-CN"/>
              </w:rPr>
            </w:pPr>
            <w:r>
              <w:rPr>
                <w:rFonts w:cs="Arial"/>
                <w:lang w:eastAsia="zh-CN"/>
              </w:rPr>
              <w:t>&lt;  + 11dBm (for eight transmit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89" w:type="dxa"/>
            <w:gridSpan w:val="2"/>
          </w:tcPr>
          <w:p>
            <w:pPr>
              <w:pStyle w:val="73"/>
              <w:rPr>
                <w:rFonts w:cs="Arial"/>
                <w:u w:val="single"/>
              </w:rPr>
            </w:pPr>
            <w:r>
              <w:rPr>
                <w:rFonts w:cs="Arial"/>
              </w:rPr>
              <w:t>NOTE:</w:t>
            </w:r>
            <w:r>
              <w:rPr>
                <w:rFonts w:cs="Arial"/>
              </w:rPr>
              <w:tab/>
            </w:r>
            <w:r>
              <w:rPr>
                <w:rFonts w:cs="Arial"/>
              </w:rPr>
              <w:t>There is no upper limit for the rated output power of the Wide Area Base Station.</w:t>
            </w:r>
          </w:p>
        </w:tc>
      </w:tr>
    </w:tbl>
    <w:p>
      <w:pPr>
        <w:rPr>
          <w:lang w:eastAsia="zh-CN"/>
        </w:rPr>
      </w:pPr>
    </w:p>
    <w:p>
      <w:r>
        <w:rPr>
          <w:rFonts w:hint="eastAsia"/>
          <w:lang w:eastAsia="zh-CN"/>
        </w:rPr>
        <w:t>In addition f</w:t>
      </w:r>
      <w:r>
        <w:t>or Band </w:t>
      </w:r>
      <w:r>
        <w:rPr>
          <w:rFonts w:hint="eastAsia"/>
        </w:rPr>
        <w:t>46</w:t>
      </w:r>
      <w:r>
        <w:t xml:space="preserve">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w:t>
      </w:r>
    </w:p>
    <w:p>
      <w:r>
        <w:t>In addition for Band 49 operation in US, the BS EIRP power limit established by FCC for Category A CBSDs (Citizens Broadband Radio Service Devices) applies. Assessment of the EIRP level is described in Annex H.</w:t>
      </w:r>
    </w:p>
    <w:p>
      <w: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rPr>
          <w:ins w:id="48" w:author="Baicells" w:date="2022-01-24T17:00:09Z"/>
        </w:rPr>
      </w:pPr>
      <w:ins w:id="49" w:author="Baicells" w:date="2022-01-24T17:00:09Z">
        <w:r>
          <w:rPr/>
          <w:t>In addition for Band [</w:t>
        </w:r>
      </w:ins>
      <w:ins w:id="50" w:author="Baicells" w:date="2022-01-24T17:00:09Z">
        <w:r>
          <w:rPr>
            <w:rFonts w:hint="eastAsia"/>
            <w:lang w:eastAsia="zh-CN"/>
          </w:rPr>
          <w:t>103</w:t>
        </w:r>
      </w:ins>
      <w:ins w:id="51" w:author="Baicells" w:date="2022-01-24T17:00:09Z">
        <w:r>
          <w:rPr/>
          <w:t>] NB-IoT standalone operation, the BS rated output power limit of 43 dBm applies over the NB-IoT carriers in the range 757-758 MHz of the DL operating band. The BS output power limit of 43 dBm shall be considered as shared among all NB-IoT carriers in the 757-758 MHz frequency range or as the maximum value per NB-IoT carrier in the case where only one NB-IoT carrier is deployed in 757-758 MHz frequency range.</w:t>
        </w:r>
      </w:ins>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5"/>
      </w:pPr>
      <w:bookmarkStart w:id="59" w:name="_Toc35935352"/>
      <w:bookmarkStart w:id="60" w:name="_Toc76497198"/>
      <w:bookmarkStart w:id="61" w:name="_Toc52466422"/>
      <w:bookmarkStart w:id="62" w:name="_Toc35933064"/>
      <w:bookmarkStart w:id="63" w:name="_Toc44754072"/>
      <w:bookmarkStart w:id="64" w:name="_Toc29478466"/>
      <w:bookmarkStart w:id="65" w:name="_Toc45825500"/>
      <w:bookmarkStart w:id="66" w:name="_Toc66872225"/>
      <w:bookmarkStart w:id="67" w:name="_Toc66869407"/>
      <w:bookmarkStart w:id="68" w:name="_Toc89684530"/>
      <w:bookmarkStart w:id="69" w:name="_Toc45826256"/>
      <w:bookmarkStart w:id="70" w:name="_Toc20997787"/>
      <w:bookmarkStart w:id="71" w:name="_Toc37173516"/>
      <w:bookmarkStart w:id="72" w:name="_Toc82893999"/>
      <w:bookmarkStart w:id="73" w:name="_Toc45825752"/>
      <w:bookmarkStart w:id="74" w:name="_Toc37173264"/>
      <w:bookmarkStart w:id="75" w:name="_Toc45826004"/>
      <w:bookmarkStart w:id="76" w:name="_Toc75173382"/>
      <w:bookmarkStart w:id="77" w:name="_Toc37162936"/>
      <w:r>
        <w:t>6.6.3.3</w:t>
      </w:r>
      <w:r>
        <w:tab/>
      </w:r>
      <w:r>
        <w:t>Additional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rPr>
          <w:rFonts w:cs="v5.0.0"/>
        </w:rPr>
      </w:pPr>
      <w:r>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pPr>
        <w:keepNext/>
        <w:rPr>
          <w:rFonts w:cs="v5.0.0"/>
        </w:rPr>
      </w:pPr>
      <w:r>
        <w:rPr>
          <w:rFonts w:cs="v5.0.0"/>
        </w:rPr>
        <w:t>In certain regions the following requirement may apply. For E-UTRA, E-UTRA with NB-IoT and NB-IoT BS operating in Bands 5, 26, 27 or 28, emissions shall not exceed the maximum levels specified in Tables 6.6.3.3-1.</w:t>
      </w:r>
    </w:p>
    <w:p>
      <w:pPr>
        <w:pStyle w:val="62"/>
        <w:rPr>
          <w:rFonts w:cs="v5.0.0"/>
        </w:rPr>
      </w:pPr>
      <w:r>
        <w:t>Table 6.6.3.3-1: Additional operating band unwanted emission limits for E-UTRA bands &lt;1GHz</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 may apply. For E-UTRA</w:t>
      </w:r>
      <w:r>
        <w:rPr>
          <w:rFonts w:cs="v5.0.0"/>
        </w:rPr>
        <w:t>, E-UTRA with NB-IoT and NB-IoT</w:t>
      </w:r>
      <w:r>
        <w:t xml:space="preserve"> BS operating in Bands 2, 4, 10, 23, 25, 30, 35, 36, 41, 66, 70, emissions shall not exceed the maximum levels specified in Table 6.6.3.3-2.</w:t>
      </w:r>
    </w:p>
    <w:p>
      <w:pPr>
        <w:pStyle w:val="62"/>
        <w:rPr>
          <w:rFonts w:cs="v5.0.0"/>
        </w:rPr>
      </w:pPr>
      <w:r>
        <w:t>Table 6.6.3.3-2: Additional operating band unwanted emission limits for E-UTRA bands&gt;1GHz</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lang w:eastAsia="ja-JP"/>
              </w:rPr>
            </w:pPr>
            <w:r>
              <w:rPr>
                <w:rFonts w:cs="Arial"/>
                <w:lang w:eastAsia="ja-JP"/>
              </w:rPr>
              <w:t>200 kHz</w:t>
            </w:r>
          </w:p>
        </w:tc>
        <w:tc>
          <w:tcPr>
            <w:tcW w:w="2126" w:type="dxa"/>
            <w:vAlign w:val="center"/>
          </w:tcPr>
          <w:p>
            <w:pPr>
              <w:pStyle w:val="59"/>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vAlign w:val="center"/>
          </w:tcPr>
          <w:p>
            <w:pPr>
              <w:pStyle w:val="59"/>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f_offset &lt; 0.995 MHz</w:t>
            </w:r>
          </w:p>
        </w:tc>
        <w:tc>
          <w:tcPr>
            <w:tcW w:w="1285" w:type="dxa"/>
            <w:vAlign w:val="center"/>
          </w:tcPr>
          <w:p>
            <w:pPr>
              <w:pStyle w:val="59"/>
              <w:rPr>
                <w:rFonts w:cs="Arial"/>
                <w:lang w:eastAsia="ja-JP"/>
              </w:rPr>
            </w:pPr>
            <w:r>
              <w:rPr>
                <w:rFonts w:cs="Arial"/>
                <w:lang w:eastAsia="ja-JP"/>
              </w:rPr>
              <w:t>-6 dBm</w:t>
            </w:r>
          </w:p>
        </w:tc>
        <w:tc>
          <w:tcPr>
            <w:tcW w:w="1418" w:type="dxa"/>
            <w:vAlign w:val="center"/>
          </w:tcPr>
          <w:p>
            <w:pPr>
              <w:pStyle w:val="59"/>
              <w:rPr>
                <w:rFonts w:cs="Arial"/>
                <w:lang w:eastAsia="ja-JP"/>
              </w:rPr>
            </w:pPr>
            <w:r>
              <w:rPr>
                <w:rFonts w:cs="Arial"/>
                <w:lang w:eastAsia="ja-JP"/>
              </w:rPr>
              <w:t>10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1.4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59"/>
              <w:rPr>
                <w:rFonts w:cs="Arial"/>
              </w:rPr>
            </w:pPr>
            <w:r>
              <w:rPr>
                <w:rFonts w:cs="Arial"/>
              </w:rPr>
              <w:t>-14 dBm</w:t>
            </w:r>
          </w:p>
        </w:tc>
        <w:tc>
          <w:tcPr>
            <w:tcW w:w="1418" w:type="dxa"/>
            <w:vAlign w:val="center"/>
          </w:tcPr>
          <w:p>
            <w:pPr>
              <w:pStyle w:val="59"/>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3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15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-15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20 MHz</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59"/>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59"/>
              <w:rPr>
                <w:rFonts w:cs="Arial"/>
              </w:rPr>
            </w:pPr>
            <w:r>
              <w:rPr>
                <w:rFonts w:cs="Arial"/>
              </w:rPr>
              <w:t>-16 dBm</w:t>
            </w:r>
          </w:p>
        </w:tc>
        <w:tc>
          <w:tcPr>
            <w:tcW w:w="1418" w:type="dxa"/>
            <w:vAlign w:val="center"/>
          </w:tcPr>
          <w:p>
            <w:pPr>
              <w:pStyle w:val="59"/>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 MHz</w:t>
            </w:r>
          </w:p>
        </w:tc>
      </w:tr>
    </w:tbl>
    <w:p>
      <w:pPr>
        <w:keepNext/>
        <w:rPr>
          <w:rFonts w:cs="v5.0.0"/>
        </w:rPr>
      </w:pPr>
    </w:p>
    <w:p>
      <w:pPr>
        <w:keepNext/>
        <w:rPr>
          <w:rFonts w:cs="v5.0.0"/>
        </w:rPr>
      </w:pPr>
      <w:r>
        <w:rPr>
          <w:rFonts w:cs="v5.0.0"/>
        </w:rPr>
        <w:t>In certain regions the following requirement may apply. For E-UTRA, E-UTRA with NB-IoT and NB-IoT BS operating in Bands 12, 13, 14, 17, 29, 71, 85</w:t>
      </w:r>
      <w:ins w:id="52" w:author="Baicells" w:date="2022-01-24T17:00:20Z">
        <w:r>
          <w:rPr>
            <w:rFonts w:cs="v5.0.0"/>
          </w:rPr>
          <w:t>, [</w:t>
        </w:r>
      </w:ins>
      <w:ins w:id="53" w:author="Baicells" w:date="2022-01-24T17:00:20Z">
        <w:r>
          <w:rPr>
            <w:rFonts w:hint="eastAsia" w:cs="v5.0.0"/>
            <w:lang w:eastAsia="zh-CN"/>
          </w:rPr>
          <w:t>103</w:t>
        </w:r>
      </w:ins>
      <w:ins w:id="54" w:author="Baicells" w:date="2022-01-24T17:00:20Z">
        <w:r>
          <w:rPr>
            <w:rFonts w:cs="v5.0.0"/>
          </w:rPr>
          <w:t>]</w:t>
        </w:r>
      </w:ins>
      <w:r>
        <w:rPr>
          <w:rFonts w:cs="v5.0.0"/>
        </w:rPr>
        <w:t xml:space="preserve"> emissions shall not exceed the maximum levels specified in Table 6.6.3.3-3.</w:t>
      </w:r>
    </w:p>
    <w:p>
      <w:pPr>
        <w:pStyle w:val="62"/>
        <w:rPr>
          <w:rFonts w:cs="v5.0.0"/>
        </w:rPr>
      </w:pPr>
      <w:r>
        <w:t>Table 6.6.3.3-3: Additional operating band unwanted emission limits for E-UTRA (bands 12, 13, 14, 17, 29, 71</w:t>
      </w:r>
      <w:ins w:id="55" w:author="Baicells" w:date="2022-01-24T17:00:30Z">
        <w:r>
          <w:rPr>
            <w:rFonts w:hint="eastAsia"/>
            <w:lang w:val="en-US" w:eastAsia="zh-CN"/>
          </w:rPr>
          <w:t xml:space="preserve">, </w:t>
        </w:r>
      </w:ins>
      <w:r>
        <w:t>85</w:t>
      </w:r>
      <w:ins w:id="56" w:author="Baicells" w:date="2022-01-24T17:00:35Z">
        <w:r>
          <w:rPr/>
          <w:t xml:space="preserve"> and [</w:t>
        </w:r>
      </w:ins>
      <w:ins w:id="57" w:author="Baicells" w:date="2022-01-24T17:00:35Z">
        <w:r>
          <w:rPr>
            <w:rFonts w:hint="eastAsia"/>
            <w:lang w:eastAsia="zh-CN"/>
          </w:rPr>
          <w:t>103</w:t>
        </w:r>
      </w:ins>
      <w:ins w:id="58" w:author="Baicells" w:date="2022-01-24T17:00:35Z">
        <w:r>
          <w:rPr/>
          <w:t>]</w:t>
        </w:r>
      </w:ins>
      <w:r>
        <w:t>)</w:t>
      </w:r>
    </w:p>
    <w:tbl>
      <w:tblPr>
        <w:tblStyle w:val="53"/>
        <w:tblW w:w="89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Pr>
          <w:p>
            <w:pPr>
              <w:pStyle w:val="58"/>
              <w:rPr>
                <w:rFonts w:cs="Arial"/>
              </w:rPr>
            </w:pPr>
            <w:r>
              <w:rPr>
                <w:rFonts w:cs="Arial"/>
              </w:rPr>
              <w:t>Channel bandwidth</w:t>
            </w:r>
          </w:p>
        </w:tc>
        <w:tc>
          <w:tcPr>
            <w:tcW w:w="2126" w:type="dxa"/>
          </w:tcPr>
          <w:p>
            <w:pPr>
              <w:pStyle w:val="58"/>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58"/>
              <w:rPr>
                <w:rFonts w:cs="v5.0.0"/>
              </w:rPr>
            </w:pPr>
            <w:r>
              <w:rPr>
                <w:rFonts w:cs="v5.0.0"/>
              </w:rPr>
              <w:t>Frequency offset of measurement filter centre frequency, f_offset</w:t>
            </w:r>
          </w:p>
        </w:tc>
        <w:tc>
          <w:tcPr>
            <w:tcW w:w="1285" w:type="dxa"/>
          </w:tcPr>
          <w:p>
            <w:pPr>
              <w:pStyle w:val="58"/>
              <w:rPr>
                <w:rFonts w:cs="v5.0.0"/>
              </w:rPr>
            </w:pPr>
            <w:r>
              <w:rPr>
                <w:rFonts w:cs="v5.0.0"/>
              </w:rPr>
              <w:t>Minimum requirement</w:t>
            </w:r>
          </w:p>
        </w:tc>
        <w:tc>
          <w:tcPr>
            <w:tcW w:w="1418" w:type="dxa"/>
          </w:tcPr>
          <w:p>
            <w:pPr>
              <w:pStyle w:val="58"/>
              <w:rPr>
                <w:rFonts w:cs="v5.0.0"/>
              </w:rPr>
            </w:pPr>
            <w:r>
              <w:rPr>
                <w:rFonts w:cs="v5.0.0"/>
              </w:rPr>
              <w:t xml:space="preserve">Measurement bandwidth </w:t>
            </w:r>
            <w:r>
              <w:rPr>
                <w:rFonts w:cs="Arial"/>
              </w:rPr>
              <w:t xml:space="preserve">(Note </w:t>
            </w:r>
            <w:r>
              <w:rPr>
                <w:rFonts w:hint="eastAsia" w:cs="Arial"/>
                <w:lang w:eastAsia="zh-CN"/>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shd w:val="clear" w:color="auto" w:fill="auto"/>
            <w:vAlign w:val="center"/>
          </w:tcPr>
          <w:p>
            <w:pPr>
              <w:pStyle w:val="59"/>
              <w:rPr>
                <w:rFonts w:cs="Arial"/>
              </w:rPr>
            </w:pPr>
            <w:r>
              <w:rPr>
                <w:rFonts w:cs="Arial"/>
              </w:rPr>
              <w:t>All</w:t>
            </w:r>
          </w:p>
        </w:tc>
        <w:tc>
          <w:tcPr>
            <w:tcW w:w="2126" w:type="dxa"/>
            <w:vAlign w:val="center"/>
          </w:tcPr>
          <w:p>
            <w:pPr>
              <w:pStyle w:val="59"/>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pPr>
              <w:pStyle w:val="59"/>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pPr>
              <w:pStyle w:val="59"/>
              <w:rPr>
                <w:rFonts w:cs="Arial"/>
              </w:rPr>
            </w:pPr>
            <w:r>
              <w:rPr>
                <w:rFonts w:cs="Arial"/>
              </w:rPr>
              <w:t>-13 dBm</w:t>
            </w:r>
          </w:p>
        </w:tc>
        <w:tc>
          <w:tcPr>
            <w:tcW w:w="1418" w:type="dxa"/>
            <w:vAlign w:val="center"/>
          </w:tcPr>
          <w:p>
            <w:pPr>
              <w:pStyle w:val="59"/>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59"/>
              <w:rPr>
                <w:rFonts w:cs="Arial"/>
              </w:rPr>
            </w:pPr>
            <w:r>
              <w:rPr>
                <w:rFonts w:cs="Arial"/>
              </w:rPr>
              <w:t>All</w:t>
            </w:r>
          </w:p>
        </w:tc>
        <w:tc>
          <w:tcPr>
            <w:tcW w:w="2126" w:type="dxa"/>
            <w:tcBorders>
              <w:bottom w:val="single" w:color="auto" w:sz="4" w:space="0"/>
            </w:tcBorders>
            <w:vAlign w:val="center"/>
          </w:tcPr>
          <w:p>
            <w:pPr>
              <w:pStyle w:val="59"/>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59"/>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59"/>
              <w:rPr>
                <w:rFonts w:cs="Arial"/>
              </w:rPr>
            </w:pPr>
            <w:r>
              <w:rPr>
                <w:rFonts w:cs="Arial"/>
              </w:rPr>
              <w:t>-13 dBm</w:t>
            </w:r>
          </w:p>
        </w:tc>
        <w:tc>
          <w:tcPr>
            <w:tcW w:w="1418" w:type="dxa"/>
            <w:tcBorders>
              <w:bottom w:val="single" w:color="auto" w:sz="4" w:space="0"/>
            </w:tcBorders>
            <w:vAlign w:val="center"/>
          </w:tcPr>
          <w:p>
            <w:pPr>
              <w:pStyle w:val="59"/>
              <w:rPr>
                <w:rFonts w:cs="Arial"/>
              </w:rPr>
            </w:pPr>
            <w:r>
              <w:rPr>
                <w:rFonts w:cs="Arial"/>
              </w:rPr>
              <w:t>100 kHz</w:t>
            </w:r>
          </w:p>
        </w:tc>
      </w:tr>
    </w:tbl>
    <w:p/>
    <w:p>
      <w:r>
        <w:t>In certain regions, the following requirements may apply to an E-UTRA</w:t>
      </w:r>
      <w:r>
        <w:rPr>
          <w:rFonts w:cs="v5.0.0"/>
        </w:rPr>
        <w:t>, E-UTRA with NB-IoT and NB-IoT</w:t>
      </w:r>
      <w:r>
        <w:t xml:space="preserve">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pPr>
        <w:pStyle w:val="82"/>
      </w:pPr>
      <w:r>
        <w:t>-</w:t>
      </w:r>
      <w:r>
        <w:tab/>
      </w:r>
      <w:r>
        <w:t>The frequency range from 10 MHz below the lower channel edge to the frequency 10 MHz above the upper channel edge of each supported band.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82"/>
      </w:pPr>
    </w:p>
    <w:p>
      <w:pPr>
        <w:pStyle w:val="5"/>
      </w:pPr>
      <w:bookmarkStart w:id="78" w:name="_Toc75173389"/>
      <w:bookmarkStart w:id="79" w:name="_Toc37162943"/>
      <w:bookmarkStart w:id="80" w:name="_Toc82894006"/>
      <w:bookmarkStart w:id="81" w:name="_Toc37173271"/>
      <w:bookmarkStart w:id="82" w:name="_Toc52466429"/>
      <w:bookmarkStart w:id="83" w:name="_Toc45826011"/>
      <w:bookmarkStart w:id="84" w:name="_Toc20997794"/>
      <w:bookmarkStart w:id="85" w:name="_Toc45825759"/>
      <w:bookmarkStart w:id="86" w:name="_Toc45826263"/>
      <w:bookmarkStart w:id="87" w:name="_Toc37173523"/>
      <w:bookmarkStart w:id="88" w:name="_Toc29478473"/>
      <w:bookmarkStart w:id="89" w:name="_Toc35933071"/>
      <w:bookmarkStart w:id="90" w:name="_Toc44754079"/>
      <w:bookmarkStart w:id="91" w:name="_Toc66869414"/>
      <w:bookmarkStart w:id="92" w:name="_Toc66872232"/>
      <w:bookmarkStart w:id="93" w:name="_Toc76497205"/>
      <w:bookmarkStart w:id="94" w:name="_Toc35935359"/>
      <w:bookmarkStart w:id="95" w:name="_Toc45825507"/>
      <w:bookmarkStart w:id="96" w:name="_Toc89684537"/>
      <w:r>
        <w:t>6.6.4.3</w:t>
      </w:r>
      <w:r>
        <w:tab/>
      </w:r>
      <w:r>
        <w:t>Additional spurious emissions 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97" w:name="_Toc76497206"/>
      <w:bookmarkStart w:id="98" w:name="_Toc37173524"/>
      <w:bookmarkStart w:id="99" w:name="_Toc44754080"/>
      <w:bookmarkStart w:id="100" w:name="_Toc82894007"/>
      <w:bookmarkStart w:id="101" w:name="_Toc89684538"/>
      <w:bookmarkStart w:id="102" w:name="_Toc66872233"/>
      <w:bookmarkStart w:id="103" w:name="_Toc45826012"/>
      <w:bookmarkStart w:id="104" w:name="_Toc20997795"/>
      <w:bookmarkStart w:id="105" w:name="_Toc35935360"/>
      <w:bookmarkStart w:id="106" w:name="_Toc66869415"/>
      <w:bookmarkStart w:id="107" w:name="_Toc75173390"/>
      <w:bookmarkStart w:id="108" w:name="_Toc52466430"/>
      <w:bookmarkStart w:id="109" w:name="_Toc45825760"/>
      <w:bookmarkStart w:id="110" w:name="_Toc29478474"/>
      <w:bookmarkStart w:id="111" w:name="_Toc35933072"/>
      <w:bookmarkStart w:id="112" w:name="_Toc45825508"/>
      <w:bookmarkStart w:id="113" w:name="_Toc37162944"/>
      <w:bookmarkStart w:id="114" w:name="_Toc45826264"/>
      <w:bookmarkStart w:id="115" w:name="_Toc37173272"/>
      <w:r>
        <w:t>6.6.4.3.1</w:t>
      </w:r>
      <w:r>
        <w:tab/>
      </w:r>
      <w:r>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6.6.4.3.</w:t>
      </w:r>
      <w:r>
        <w:rPr>
          <w:rStyle w:val="119"/>
          <w:lang w:eastAsia="zh-CN"/>
        </w:rPr>
        <w:t>1</w:t>
      </w:r>
      <w:r>
        <w:rPr>
          <w:rStyle w:val="119"/>
        </w:rPr>
        <w:t xml:space="preserve">-1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6.6.4.3.1-1: BS Spurious emissions limits for E-UTRA BS for co-existence with systems operating in other frequency bands</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rPr>
            </w:pPr>
            <w:r>
              <w:rPr>
                <w:rFonts w:cs="Arial"/>
              </w:rPr>
              <w:t>System type for E-UTRA to co-exist with</w:t>
            </w:r>
          </w:p>
        </w:tc>
        <w:tc>
          <w:tcPr>
            <w:tcW w:w="1701" w:type="dxa"/>
            <w:shd w:val="clear" w:color="auto" w:fill="auto"/>
          </w:tcPr>
          <w:p>
            <w:pPr>
              <w:pStyle w:val="58"/>
              <w:rPr>
                <w:rFonts w:cs="Arial"/>
              </w:rPr>
            </w:pPr>
            <w:r>
              <w:rPr>
                <w:rFonts w:cs="Arial"/>
              </w:rPr>
              <w:t>Frequency range for co-existence requirement</w:t>
            </w:r>
          </w:p>
        </w:tc>
        <w:tc>
          <w:tcPr>
            <w:tcW w:w="851" w:type="dxa"/>
            <w:shd w:val="clear" w:color="auto" w:fill="auto"/>
          </w:tcPr>
          <w:p>
            <w:pPr>
              <w:pStyle w:val="58"/>
              <w:rPr>
                <w:rFonts w:cs="Arial"/>
              </w:rPr>
            </w:pPr>
            <w:r>
              <w:rPr>
                <w:rFonts w:cs="Arial"/>
              </w:rPr>
              <w:t>Maximum Level</w:t>
            </w:r>
          </w:p>
        </w:tc>
        <w:tc>
          <w:tcPr>
            <w:tcW w:w="1417" w:type="dxa"/>
            <w:shd w:val="clear" w:color="auto" w:fill="auto"/>
          </w:tcPr>
          <w:p>
            <w:pPr>
              <w:pStyle w:val="58"/>
              <w:rPr>
                <w:rFonts w:cs="Arial"/>
              </w:rPr>
            </w:pPr>
            <w:r>
              <w:rPr>
                <w:rFonts w:cs="Arial"/>
              </w:rPr>
              <w:t>Measurement Bandwidth</w:t>
            </w:r>
          </w:p>
        </w:tc>
        <w:tc>
          <w:tcPr>
            <w:tcW w:w="4422" w:type="dxa"/>
            <w:shd w:val="clear" w:color="auto" w:fill="auto"/>
          </w:tcPr>
          <w:p>
            <w:pPr>
              <w:pStyle w:val="58"/>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GSM900</w:t>
            </w:r>
          </w:p>
        </w:tc>
        <w:tc>
          <w:tcPr>
            <w:tcW w:w="1701" w:type="dxa"/>
            <w:shd w:val="clear" w:color="auto" w:fill="auto"/>
          </w:tcPr>
          <w:p>
            <w:pPr>
              <w:pStyle w:val="59"/>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Arial"/>
              </w:rPr>
              <w:t>876 - 915 MHz</w:t>
            </w:r>
          </w:p>
        </w:tc>
        <w:tc>
          <w:tcPr>
            <w:tcW w:w="851" w:type="dxa"/>
            <w:shd w:val="clear" w:color="auto" w:fill="auto"/>
          </w:tcPr>
          <w:p>
            <w:pPr>
              <w:pStyle w:val="59"/>
              <w:rPr>
                <w:rFonts w:cs="v5.0.0"/>
              </w:rPr>
            </w:pPr>
            <w:r>
              <w:rPr>
                <w:rFonts w:cs="Arial"/>
              </w:rPr>
              <w:t>-61 dBm</w:t>
            </w:r>
          </w:p>
        </w:tc>
        <w:tc>
          <w:tcPr>
            <w:tcW w:w="1417" w:type="dxa"/>
            <w:shd w:val="clear" w:color="auto" w:fill="auto"/>
          </w:tcPr>
          <w:p>
            <w:pPr>
              <w:pStyle w:val="59"/>
              <w:rPr>
                <w:rFonts w:cs="v5.0.0"/>
              </w:rPr>
            </w:pPr>
            <w:r>
              <w:rPr>
                <w:rFonts w:cs="Arial"/>
              </w:rPr>
              <w:t>100 kHz</w:t>
            </w:r>
          </w:p>
        </w:tc>
        <w:tc>
          <w:tcPr>
            <w:tcW w:w="4422" w:type="dxa"/>
            <w:shd w:val="clear" w:color="auto" w:fill="auto"/>
          </w:tcPr>
          <w:p>
            <w:pPr>
              <w:pStyle w:val="60"/>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DCS1800</w:t>
            </w:r>
          </w:p>
        </w:tc>
        <w:tc>
          <w:tcPr>
            <w:tcW w:w="1701" w:type="dxa"/>
            <w:shd w:val="clear" w:color="auto" w:fill="auto"/>
          </w:tcPr>
          <w:p>
            <w:pPr>
              <w:pStyle w:val="59"/>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-61 dBm</w:t>
            </w:r>
          </w:p>
        </w:tc>
        <w:tc>
          <w:tcPr>
            <w:tcW w:w="1417" w:type="dxa"/>
            <w:shd w:val="clear" w:color="auto" w:fill="auto"/>
          </w:tcPr>
          <w:p>
            <w:pPr>
              <w:pStyle w:val="59"/>
              <w:rPr>
                <w:rFonts w:cs="Arial"/>
              </w:rPr>
            </w:pPr>
            <w:r>
              <w:rPr>
                <w:rFonts w:cs="Arial"/>
              </w:rPr>
              <w:t>100 kHz</w:t>
            </w:r>
          </w:p>
        </w:tc>
        <w:tc>
          <w:tcPr>
            <w:tcW w:w="4422" w:type="dxa"/>
            <w:shd w:val="clear" w:color="auto" w:fill="auto"/>
          </w:tcPr>
          <w:p>
            <w:pPr>
              <w:pStyle w:val="60"/>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PCS1900</w:t>
            </w:r>
          </w:p>
        </w:tc>
        <w:tc>
          <w:tcPr>
            <w:tcW w:w="1701" w:type="dxa"/>
            <w:shd w:val="clear" w:color="auto" w:fill="auto"/>
          </w:tcPr>
          <w:p>
            <w:pPr>
              <w:pStyle w:val="59"/>
              <w:rPr>
                <w:rFonts w:cs="v5.0.0"/>
                <w:lang w:eastAsia="zh-CN"/>
              </w:rPr>
            </w:pPr>
            <w:r>
              <w:rPr>
                <w:rFonts w:cs="v5.0.0"/>
              </w:rPr>
              <w:t xml:space="preserve">1930 </w:t>
            </w:r>
            <w:r>
              <w:rPr>
                <w:rFonts w:cs="v5.0.0"/>
              </w:rPr>
              <w:noBreakHyphen/>
            </w:r>
            <w:r>
              <w:rPr>
                <w:rFonts w:cs="v5.0.0"/>
              </w:rPr>
              <w:t xml:space="preserve"> 1990 MHz</w:t>
            </w:r>
          </w:p>
          <w:p>
            <w:pPr>
              <w:pStyle w:val="59"/>
              <w:rPr>
                <w:rFonts w:cs="Arial"/>
                <w:lang w:eastAsia="zh-CN"/>
              </w:rPr>
            </w:pPr>
          </w:p>
        </w:tc>
        <w:tc>
          <w:tcPr>
            <w:tcW w:w="851" w:type="dxa"/>
            <w:shd w:val="clear" w:color="auto" w:fill="auto"/>
          </w:tcPr>
          <w:p>
            <w:pPr>
              <w:pStyle w:val="59"/>
              <w:rPr>
                <w:rFonts w:cs="Arial"/>
              </w:rPr>
            </w:pPr>
            <w:r>
              <w:rPr>
                <w:rFonts w:cs="v5.0.0"/>
              </w:rPr>
              <w:t>-47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lang w:eastAsia="zh-CN"/>
              </w:rPr>
            </w:pPr>
            <w:r>
              <w:rPr>
                <w:rFonts w:cs="v5.0.0"/>
              </w:rPr>
              <w:t xml:space="preserve">1850 </w:t>
            </w:r>
            <w:r>
              <w:rPr>
                <w:rFonts w:cs="v5.0.0"/>
              </w:rPr>
              <w:noBreakHyphen/>
            </w:r>
            <w:r>
              <w:rPr>
                <w:rFonts w:cs="v5.0.0"/>
              </w:rPr>
              <w:t xml:space="preserve"> 1910 MHz</w:t>
            </w:r>
          </w:p>
          <w:p>
            <w:pPr>
              <w:pStyle w:val="59"/>
              <w:rPr>
                <w:rFonts w:cs="Arial"/>
                <w:lang w:eastAsia="zh-CN"/>
              </w:rPr>
            </w:pPr>
          </w:p>
        </w:tc>
        <w:tc>
          <w:tcPr>
            <w:tcW w:w="851" w:type="dxa"/>
            <w:shd w:val="clear" w:color="auto" w:fill="auto"/>
          </w:tcPr>
          <w:p>
            <w:pPr>
              <w:pStyle w:val="59"/>
              <w:rPr>
                <w:rFonts w:cs="Arial"/>
              </w:rPr>
            </w:pPr>
            <w:r>
              <w:rPr>
                <w:rFonts w:cs="v5.0.0"/>
              </w:rPr>
              <w:t>-61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rPr>
            </w:pPr>
            <w:r>
              <w:rPr>
                <w:rFonts w:cs="Arial"/>
              </w:rPr>
              <w:t>GSM850 or CDMA850</w:t>
            </w:r>
          </w:p>
        </w:tc>
        <w:tc>
          <w:tcPr>
            <w:tcW w:w="1701" w:type="dxa"/>
            <w:shd w:val="clear" w:color="auto" w:fill="auto"/>
          </w:tcPr>
          <w:p>
            <w:pPr>
              <w:pStyle w:val="59"/>
              <w:rPr>
                <w:rFonts w:cs="Arial"/>
              </w:rPr>
            </w:pPr>
            <w:r>
              <w:rPr>
                <w:rFonts w:cs="v5.0.0"/>
              </w:rPr>
              <w:t>869 - 894 MHz</w:t>
            </w:r>
          </w:p>
        </w:tc>
        <w:tc>
          <w:tcPr>
            <w:tcW w:w="851" w:type="dxa"/>
            <w:shd w:val="clear" w:color="auto" w:fill="auto"/>
          </w:tcPr>
          <w:p>
            <w:pPr>
              <w:pStyle w:val="59"/>
              <w:rPr>
                <w:rFonts w:cs="Arial"/>
              </w:rPr>
            </w:pPr>
            <w:r>
              <w:rPr>
                <w:rFonts w:cs="v5.0.0"/>
              </w:rPr>
              <w:t>-57 dBm</w:t>
            </w:r>
          </w:p>
        </w:tc>
        <w:tc>
          <w:tcPr>
            <w:tcW w:w="1417" w:type="dxa"/>
            <w:shd w:val="clear" w:color="auto" w:fill="auto"/>
          </w:tcPr>
          <w:p>
            <w:pPr>
              <w:pStyle w:val="59"/>
              <w:rPr>
                <w:rFonts w:cs="Arial"/>
              </w:rPr>
            </w:pPr>
            <w:r>
              <w:rPr>
                <w:rFonts w:cs="v5.0.0"/>
              </w:rPr>
              <w:t>100 kHz</w:t>
            </w:r>
          </w:p>
        </w:tc>
        <w:tc>
          <w:tcPr>
            <w:tcW w:w="4422" w:type="dxa"/>
            <w:shd w:val="clear" w:color="auto" w:fill="auto"/>
          </w:tcPr>
          <w:p>
            <w:pPr>
              <w:pStyle w:val="60"/>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59"/>
              <w:rPr>
                <w:rFonts w:cs="v5.0.0"/>
              </w:rPr>
            </w:pPr>
            <w:r>
              <w:rPr>
                <w:rFonts w:cs="v5.0.0"/>
              </w:rPr>
              <w:t>-61 dBm</w:t>
            </w:r>
          </w:p>
        </w:tc>
        <w:tc>
          <w:tcPr>
            <w:tcW w:w="1417" w:type="dxa"/>
            <w:shd w:val="clear" w:color="auto" w:fill="auto"/>
          </w:tcPr>
          <w:p>
            <w:pPr>
              <w:pStyle w:val="59"/>
              <w:rPr>
                <w:rFonts w:cs="v5.0.0"/>
              </w:rPr>
            </w:pPr>
            <w:r>
              <w:rPr>
                <w:rFonts w:cs="v5.0.0"/>
              </w:rPr>
              <w:t>100 kHz</w:t>
            </w:r>
          </w:p>
        </w:tc>
        <w:tc>
          <w:tcPr>
            <w:tcW w:w="4422" w:type="dxa"/>
            <w:shd w:val="clear" w:color="auto" w:fill="auto"/>
          </w:tcPr>
          <w:p>
            <w:pPr>
              <w:pStyle w:val="60"/>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 or</w:t>
            </w:r>
          </w:p>
          <w:p>
            <w:pPr>
              <w:pStyle w:val="59"/>
              <w:rPr>
                <w:rFonts w:cs="Arial"/>
                <w:lang w:val="sv-SE"/>
              </w:rPr>
            </w:pPr>
            <w:r>
              <w:rPr>
                <w:rFonts w:cs="Arial"/>
                <w:lang w:val="sv-SE"/>
              </w:rPr>
              <w:t xml:space="preserve">E-UTRA Band 1 </w:t>
            </w:r>
            <w:r>
              <w:rPr>
                <w:rFonts w:eastAsia="等线" w:cs="v5.0.0"/>
                <w:lang w:val="sv-SE"/>
              </w:rPr>
              <w:t>or NR Band n1</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1920 - 1980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II or</w:t>
            </w:r>
          </w:p>
          <w:p>
            <w:pPr>
              <w:pStyle w:val="59"/>
              <w:rPr>
                <w:rFonts w:cs="Arial"/>
                <w:lang w:val="sv-SE"/>
              </w:rPr>
            </w:pPr>
            <w:r>
              <w:rPr>
                <w:rFonts w:cs="Arial"/>
                <w:lang w:val="sv-SE"/>
              </w:rPr>
              <w:t>E-UTRA Band 2</w:t>
            </w:r>
            <w:r>
              <w:rPr>
                <w:rFonts w:cs="Arial"/>
              </w:rPr>
              <w:t xml:space="preserve"> </w:t>
            </w:r>
            <w:r>
              <w:rPr>
                <w:rFonts w:eastAsia="等线" w:cs="v5.0.0"/>
                <w:lang w:val="sv-SE"/>
              </w:rPr>
              <w:t>or NR Band n2</w:t>
            </w:r>
          </w:p>
        </w:tc>
        <w:tc>
          <w:tcPr>
            <w:tcW w:w="1701" w:type="dxa"/>
            <w:shd w:val="clear" w:color="auto" w:fill="auto"/>
          </w:tcPr>
          <w:p>
            <w:pPr>
              <w:pStyle w:val="59"/>
              <w:rPr>
                <w:rFonts w:cs="Arial"/>
                <w:lang w:eastAsia="zh-CN"/>
              </w:rPr>
            </w:pPr>
            <w:r>
              <w:rPr>
                <w:rFonts w:cs="Arial"/>
              </w:rPr>
              <w:t>1930 - 1990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59"/>
              <w:rPr>
                <w:rFonts w:cs="Arial"/>
                <w:lang w:val="sv-SE"/>
              </w:rPr>
            </w:pPr>
            <w:r>
              <w:rPr>
                <w:rFonts w:cs="Arial"/>
                <w:lang w:val="sv-SE"/>
              </w:rPr>
              <w:t>UTRA FDD Band III or</w:t>
            </w:r>
          </w:p>
          <w:p>
            <w:pPr>
              <w:pStyle w:val="59"/>
              <w:rPr>
                <w:rFonts w:cs="Arial"/>
                <w:lang w:val="sv-SE"/>
              </w:rPr>
            </w:pPr>
            <w:r>
              <w:rPr>
                <w:rFonts w:cs="Arial"/>
                <w:lang w:val="sv-SE"/>
              </w:rPr>
              <w:t>E-UTRA Band 3</w:t>
            </w:r>
            <w:r>
              <w:rPr>
                <w:rFonts w:cs="Arial"/>
              </w:rPr>
              <w:t xml:space="preserve"> </w:t>
            </w:r>
            <w:r>
              <w:rPr>
                <w:rFonts w:eastAsia="等线" w:cs="v5.0.0"/>
                <w:lang w:val="sv-SE"/>
              </w:rPr>
              <w:t>or NR Band n3</w:t>
            </w:r>
          </w:p>
        </w:tc>
        <w:tc>
          <w:tcPr>
            <w:tcW w:w="1701" w:type="dxa"/>
            <w:shd w:val="clear" w:color="auto" w:fill="auto"/>
          </w:tcPr>
          <w:p>
            <w:pPr>
              <w:pStyle w:val="59"/>
              <w:rPr>
                <w:rFonts w:cs="Arial"/>
                <w:lang w:eastAsia="zh-CN"/>
              </w:rPr>
            </w:pPr>
            <w:r>
              <w:rPr>
                <w:rFonts w:cs="Arial"/>
              </w:rPr>
              <w:t>1805 - 1880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1710 - 1785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0"/>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IV or</w:t>
            </w:r>
          </w:p>
          <w:p>
            <w:pPr>
              <w:pStyle w:val="59"/>
              <w:rPr>
                <w:rFonts w:cs="Arial"/>
                <w:lang w:val="sv-SE"/>
              </w:rPr>
            </w:pPr>
            <w:r>
              <w:rPr>
                <w:rFonts w:cs="Arial"/>
                <w:lang w:val="sv-SE"/>
              </w:rPr>
              <w:t>E-UTRA Band 4</w:t>
            </w:r>
          </w:p>
        </w:tc>
        <w:tc>
          <w:tcPr>
            <w:tcW w:w="1701" w:type="dxa"/>
            <w:shd w:val="clear" w:color="auto" w:fill="auto"/>
          </w:tcPr>
          <w:p>
            <w:pPr>
              <w:pStyle w:val="59"/>
              <w:rPr>
                <w:rFonts w:cs="Arial"/>
              </w:rPr>
            </w:pPr>
            <w:r>
              <w:rPr>
                <w:rFonts w:cs="Arial"/>
              </w:rPr>
              <w:t>2110 - 2155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1710 - 1755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 or</w:t>
            </w:r>
          </w:p>
          <w:p>
            <w:pPr>
              <w:pStyle w:val="59"/>
              <w:rPr>
                <w:rFonts w:cs="Arial"/>
                <w:lang w:val="sv-SE"/>
              </w:rPr>
            </w:pPr>
            <w:r>
              <w:rPr>
                <w:rFonts w:cs="Arial"/>
                <w:lang w:val="sv-SE"/>
              </w:rPr>
              <w:t>E-UTRA Band 5</w:t>
            </w:r>
            <w:r>
              <w:rPr>
                <w:rFonts w:cs="Arial"/>
              </w:rPr>
              <w:t xml:space="preserve"> </w:t>
            </w:r>
            <w:r>
              <w:rPr>
                <w:rFonts w:eastAsia="等线" w:cs="v5.0.0"/>
                <w:lang w:val="sv-SE"/>
              </w:rPr>
              <w:t>or NR Band n5</w:t>
            </w:r>
          </w:p>
        </w:tc>
        <w:tc>
          <w:tcPr>
            <w:tcW w:w="1701" w:type="dxa"/>
            <w:shd w:val="clear" w:color="auto" w:fill="auto"/>
          </w:tcPr>
          <w:p>
            <w:pPr>
              <w:pStyle w:val="59"/>
              <w:rPr>
                <w:rFonts w:cs="Arial"/>
              </w:rPr>
            </w:pPr>
            <w:r>
              <w:rPr>
                <w:rFonts w:cs="Arial"/>
              </w:rPr>
              <w:t>869 - 894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824 - 849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 XIX or</w:t>
            </w:r>
          </w:p>
          <w:p>
            <w:pPr>
              <w:pStyle w:val="59"/>
              <w:rPr>
                <w:rFonts w:cs="Arial"/>
              </w:rPr>
            </w:pPr>
            <w:r>
              <w:rPr>
                <w:rFonts w:cs="Arial"/>
              </w:rPr>
              <w:t>E-UTRA Band 6, 18, 19</w:t>
            </w:r>
          </w:p>
        </w:tc>
        <w:tc>
          <w:tcPr>
            <w:tcW w:w="1701" w:type="dxa"/>
            <w:shd w:val="clear" w:color="auto" w:fill="auto"/>
          </w:tcPr>
          <w:p>
            <w:pPr>
              <w:pStyle w:val="59"/>
              <w:rPr>
                <w:rFonts w:cs="Arial"/>
              </w:rPr>
            </w:pPr>
            <w:r>
              <w:rPr>
                <w:rFonts w:cs="Arial"/>
              </w:rPr>
              <w:t xml:space="preserve">860 - 890 MHz </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 xml:space="preserve">815 - 830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830 - 845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 or</w:t>
            </w:r>
          </w:p>
          <w:p>
            <w:pPr>
              <w:pStyle w:val="59"/>
              <w:rPr>
                <w:rFonts w:cs="Arial"/>
                <w:lang w:val="sv-SE"/>
              </w:rPr>
            </w:pPr>
            <w:r>
              <w:rPr>
                <w:rFonts w:cs="Arial"/>
                <w:lang w:val="sv-SE"/>
              </w:rPr>
              <w:t>E-UTRA Band 7</w:t>
            </w:r>
            <w:r>
              <w:rPr>
                <w:rFonts w:cs="Arial"/>
              </w:rPr>
              <w:t xml:space="preserve"> </w:t>
            </w:r>
            <w:r>
              <w:rPr>
                <w:rFonts w:eastAsia="等线" w:cs="v5.0.0"/>
                <w:lang w:val="sv-SE"/>
              </w:rPr>
              <w:t>or NR Band n7</w:t>
            </w:r>
          </w:p>
        </w:tc>
        <w:tc>
          <w:tcPr>
            <w:tcW w:w="1701" w:type="dxa"/>
            <w:shd w:val="clear" w:color="auto" w:fill="auto"/>
          </w:tcPr>
          <w:p>
            <w:pPr>
              <w:pStyle w:val="59"/>
              <w:rPr>
                <w:rFonts w:cs="Arial"/>
              </w:rPr>
            </w:pPr>
            <w:r>
              <w:rPr>
                <w:rFonts w:cs="Arial"/>
              </w:rPr>
              <w:t>2620 - 2690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2500 - 2570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VIII or</w:t>
            </w:r>
          </w:p>
          <w:p>
            <w:pPr>
              <w:pStyle w:val="59"/>
              <w:rPr>
                <w:rFonts w:cs="Arial"/>
                <w:lang w:val="sv-SE"/>
              </w:rPr>
            </w:pPr>
            <w:r>
              <w:rPr>
                <w:rFonts w:cs="Arial"/>
                <w:lang w:val="sv-SE"/>
              </w:rPr>
              <w:t>E-UTRA Band 8</w:t>
            </w:r>
            <w:r>
              <w:rPr>
                <w:rFonts w:cs="Arial"/>
              </w:rPr>
              <w:t xml:space="preserve"> </w:t>
            </w:r>
            <w:r>
              <w:rPr>
                <w:rFonts w:eastAsia="等线" w:cs="v5.0.0"/>
                <w:lang w:val="sv-SE"/>
              </w:rPr>
              <w:t>or NR Band n8</w:t>
            </w:r>
          </w:p>
        </w:tc>
        <w:tc>
          <w:tcPr>
            <w:tcW w:w="1701" w:type="dxa"/>
            <w:shd w:val="clear" w:color="auto" w:fill="auto"/>
          </w:tcPr>
          <w:p>
            <w:pPr>
              <w:pStyle w:val="59"/>
              <w:rPr>
                <w:rFonts w:cs="Arial"/>
              </w:rPr>
            </w:pPr>
            <w:r>
              <w:rPr>
                <w:rFonts w:cs="Arial"/>
              </w:rPr>
              <w:t>925 - 960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880 - 915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IX or</w:t>
            </w:r>
          </w:p>
          <w:p>
            <w:pPr>
              <w:pStyle w:val="59"/>
              <w:rPr>
                <w:rFonts w:cs="Arial"/>
                <w:lang w:val="sv-SE"/>
              </w:rPr>
            </w:pPr>
            <w:r>
              <w:rPr>
                <w:rFonts w:cs="Arial"/>
                <w:lang w:val="sv-SE"/>
              </w:rPr>
              <w:t>E-UTRA Band 9</w:t>
            </w:r>
          </w:p>
        </w:tc>
        <w:tc>
          <w:tcPr>
            <w:tcW w:w="1701" w:type="dxa"/>
            <w:shd w:val="clear" w:color="auto" w:fill="auto"/>
          </w:tcPr>
          <w:p>
            <w:pPr>
              <w:pStyle w:val="59"/>
              <w:rPr>
                <w:rFonts w:cs="Arial"/>
                <w:lang w:eastAsia="zh-CN"/>
              </w:rPr>
            </w:pPr>
            <w:r>
              <w:rPr>
                <w:rFonts w:cs="Arial"/>
              </w:rPr>
              <w:t>1844.9 - 1879.9 MHz</w:t>
            </w:r>
          </w:p>
          <w:p>
            <w:pPr>
              <w:pStyle w:val="59"/>
              <w:rPr>
                <w:rFonts w:cs="Arial"/>
                <w:lang w:eastAsia="zh-CN"/>
              </w:rPr>
            </w:pP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59"/>
              <w:rPr>
                <w:rFonts w:cs="Arial"/>
              </w:rPr>
            </w:pPr>
          </w:p>
        </w:tc>
        <w:tc>
          <w:tcPr>
            <w:tcW w:w="1701" w:type="dxa"/>
            <w:shd w:val="clear" w:color="auto" w:fill="auto"/>
          </w:tcPr>
          <w:p>
            <w:pPr>
              <w:pStyle w:val="59"/>
              <w:rPr>
                <w:rFonts w:cs="Arial"/>
              </w:rPr>
            </w:pPr>
            <w:r>
              <w:rPr>
                <w:rFonts w:cs="Arial"/>
              </w:rPr>
              <w:t>1749.9 - 1784.9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59"/>
              <w:rPr>
                <w:rFonts w:cs="Arial"/>
                <w:lang w:val="sv-SE"/>
              </w:rPr>
            </w:pPr>
            <w:r>
              <w:rPr>
                <w:rFonts w:cs="Arial"/>
                <w:lang w:val="sv-SE"/>
              </w:rPr>
              <w:t>UTRA FDD Band X or</w:t>
            </w:r>
          </w:p>
          <w:p>
            <w:pPr>
              <w:pStyle w:val="59"/>
              <w:rPr>
                <w:rFonts w:cs="Arial"/>
                <w:lang w:val="sv-SE"/>
              </w:rPr>
            </w:pPr>
            <w:r>
              <w:rPr>
                <w:rFonts w:cs="Arial"/>
                <w:lang w:val="sv-SE"/>
              </w:rPr>
              <w:t>E-UTRA Band 10</w:t>
            </w:r>
          </w:p>
        </w:tc>
        <w:tc>
          <w:tcPr>
            <w:tcW w:w="1701" w:type="dxa"/>
            <w:shd w:val="clear" w:color="auto" w:fill="auto"/>
          </w:tcPr>
          <w:p>
            <w:pPr>
              <w:pStyle w:val="59"/>
              <w:rPr>
                <w:rFonts w:cs="Arial"/>
              </w:rPr>
            </w:pPr>
            <w:r>
              <w:rPr>
                <w:rFonts w:cs="Arial"/>
              </w:rPr>
              <w:t>2110 - 2170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59"/>
              <w:rPr>
                <w:rFonts w:cs="Arial"/>
              </w:rPr>
            </w:pPr>
          </w:p>
        </w:tc>
        <w:tc>
          <w:tcPr>
            <w:tcW w:w="1701" w:type="dxa"/>
            <w:shd w:val="clear" w:color="auto" w:fill="auto"/>
          </w:tcPr>
          <w:p>
            <w:pPr>
              <w:pStyle w:val="59"/>
              <w:rPr>
                <w:rFonts w:cs="Arial"/>
              </w:rPr>
            </w:pPr>
            <w:r>
              <w:rPr>
                <w:rFonts w:cs="Arial"/>
              </w:rPr>
              <w:t>1710 - 1770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rPr>
              <w:t>UTRA FDD Band XI or XXI or</w:t>
            </w:r>
          </w:p>
          <w:p>
            <w:pPr>
              <w:pStyle w:val="59"/>
              <w:rPr>
                <w:rFonts w:cs="Arial"/>
              </w:rPr>
            </w:pPr>
            <w:r>
              <w:rPr>
                <w:rFonts w:cs="Arial"/>
              </w:rPr>
              <w:t>E-UTRA Band 11 or 21</w:t>
            </w:r>
          </w:p>
        </w:tc>
        <w:tc>
          <w:tcPr>
            <w:tcW w:w="1701" w:type="dxa"/>
            <w:tcBorders>
              <w:left w:val="single" w:color="auto" w:sz="4" w:space="0"/>
            </w:tcBorders>
            <w:shd w:val="clear" w:color="auto" w:fill="auto"/>
          </w:tcPr>
          <w:p>
            <w:pPr>
              <w:pStyle w:val="59"/>
              <w:rPr>
                <w:rFonts w:cs="Arial"/>
              </w:rPr>
            </w:pPr>
            <w:r>
              <w:rPr>
                <w:rFonts w:cs="Arial"/>
              </w:rPr>
              <w:t>1475.9 - 1510.9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 xml:space="preserve">1427.9 - 1447.9  MHz </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1447.9 - 1462.9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 or</w:t>
            </w:r>
          </w:p>
          <w:p>
            <w:pPr>
              <w:pStyle w:val="59"/>
              <w:rPr>
                <w:rFonts w:cs="Arial"/>
                <w:lang w:val="sv-SE"/>
              </w:rPr>
            </w:pPr>
            <w:r>
              <w:rPr>
                <w:rFonts w:cs="Arial"/>
                <w:lang w:val="sv-SE"/>
              </w:rPr>
              <w:t>E-UTRA Band 12</w:t>
            </w:r>
            <w:r>
              <w:rPr>
                <w:rFonts w:cs="Arial"/>
              </w:rPr>
              <w:t xml:space="preserve"> </w:t>
            </w:r>
            <w:r>
              <w:rPr>
                <w:rFonts w:eastAsia="等线" w:cs="v5.0.0"/>
                <w:lang w:val="sv-SE"/>
              </w:rPr>
              <w:t>or NR Band n12</w:t>
            </w:r>
          </w:p>
        </w:tc>
        <w:tc>
          <w:tcPr>
            <w:tcW w:w="1701" w:type="dxa"/>
            <w:tcBorders>
              <w:left w:val="single" w:color="auto" w:sz="4" w:space="0"/>
            </w:tcBorders>
            <w:shd w:val="clear" w:color="auto" w:fill="auto"/>
          </w:tcPr>
          <w:p>
            <w:pPr>
              <w:pStyle w:val="59"/>
              <w:rPr>
                <w:rFonts w:cs="Arial"/>
              </w:rPr>
            </w:pPr>
            <w:r>
              <w:rPr>
                <w:rFonts w:cs="Arial"/>
              </w:rPr>
              <w:t>729 - 746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699 - 716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XIII or</w:t>
            </w:r>
          </w:p>
          <w:p>
            <w:pPr>
              <w:pStyle w:val="59"/>
              <w:rPr>
                <w:rFonts w:cs="Arial"/>
                <w:lang w:val="sv-SE"/>
              </w:rPr>
            </w:pPr>
            <w:r>
              <w:rPr>
                <w:rFonts w:cs="Arial"/>
                <w:lang w:val="sv-SE"/>
              </w:rPr>
              <w:t>E-UTRA Band 13 or NR Band n13</w:t>
            </w:r>
          </w:p>
        </w:tc>
        <w:tc>
          <w:tcPr>
            <w:tcW w:w="1701" w:type="dxa"/>
            <w:tcBorders>
              <w:left w:val="single" w:color="auto" w:sz="4" w:space="0"/>
            </w:tcBorders>
            <w:shd w:val="clear" w:color="auto" w:fill="auto"/>
          </w:tcPr>
          <w:p>
            <w:pPr>
              <w:pStyle w:val="59"/>
              <w:rPr>
                <w:rFonts w:cs="Arial"/>
              </w:rPr>
            </w:pPr>
            <w:r>
              <w:rPr>
                <w:rFonts w:cs="Arial"/>
              </w:rPr>
              <w:t>746 - 756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777 - 787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val="sv-SE"/>
              </w:rPr>
            </w:pPr>
            <w:r>
              <w:rPr>
                <w:rFonts w:cs="Arial"/>
                <w:lang w:val="sv-SE"/>
              </w:rPr>
              <w:t>UTRA FDD Band XIV or</w:t>
            </w:r>
          </w:p>
          <w:p>
            <w:pPr>
              <w:pStyle w:val="59"/>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59"/>
              <w:rPr>
                <w:rFonts w:cs="Arial"/>
              </w:rPr>
            </w:pPr>
            <w:r>
              <w:rPr>
                <w:rFonts w:cs="Arial"/>
              </w:rPr>
              <w:t>758 - 768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788 - 798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 E-UTRA Band 17</w:t>
            </w:r>
          </w:p>
        </w:tc>
        <w:tc>
          <w:tcPr>
            <w:tcW w:w="1701" w:type="dxa"/>
            <w:tcBorders>
              <w:left w:val="single" w:color="auto" w:sz="4" w:space="0"/>
            </w:tcBorders>
            <w:shd w:val="clear" w:color="auto" w:fill="auto"/>
          </w:tcPr>
          <w:p>
            <w:pPr>
              <w:pStyle w:val="59"/>
              <w:rPr>
                <w:rFonts w:cs="Arial"/>
              </w:rPr>
            </w:pPr>
            <w:r>
              <w:rPr>
                <w:rFonts w:cs="Arial"/>
              </w:rPr>
              <w:t>734 - 746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704 - 716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 or E-UTRA Band 20</w:t>
            </w:r>
            <w:r>
              <w:rPr>
                <w:rFonts w:cs="Arial"/>
              </w:rPr>
              <w:t xml:space="preserve"> </w:t>
            </w:r>
            <w:r>
              <w:rPr>
                <w:rFonts w:eastAsia="等线" w:cs="v5.0.0"/>
                <w:lang w:val="sv-SE"/>
              </w:rPr>
              <w:t>or NR Band n20</w:t>
            </w:r>
          </w:p>
        </w:tc>
        <w:tc>
          <w:tcPr>
            <w:tcW w:w="1701" w:type="dxa"/>
            <w:tcBorders>
              <w:left w:val="single" w:color="auto" w:sz="4" w:space="0"/>
            </w:tcBorders>
            <w:shd w:val="clear" w:color="auto" w:fill="auto"/>
          </w:tcPr>
          <w:p>
            <w:pPr>
              <w:pStyle w:val="59"/>
              <w:rPr>
                <w:rFonts w:cs="Arial"/>
              </w:rPr>
            </w:pPr>
            <w:r>
              <w:rPr>
                <w:rFonts w:cs="Arial"/>
              </w:rPr>
              <w:t>791 - 821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832 - 862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59"/>
              <w:rPr>
                <w:rFonts w:cs="Arial"/>
              </w:rPr>
            </w:pPr>
            <w:r>
              <w:rPr>
                <w:rFonts w:cs="v5.0.0"/>
              </w:rPr>
              <w:t>3510 – 3590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v5.0.0"/>
              </w:rPr>
              <w:t>3410 – 3490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24 or NR Band n24</w:t>
            </w:r>
          </w:p>
        </w:tc>
        <w:tc>
          <w:tcPr>
            <w:tcW w:w="1701" w:type="dxa"/>
            <w:tcBorders>
              <w:left w:val="single" w:color="auto" w:sz="4" w:space="0"/>
            </w:tcBorders>
            <w:shd w:val="clear" w:color="auto" w:fill="auto"/>
          </w:tcPr>
          <w:p>
            <w:pPr>
              <w:pStyle w:val="59"/>
              <w:rPr>
                <w:rFonts w:cs="Arial"/>
              </w:rPr>
            </w:pPr>
            <w:r>
              <w:rPr>
                <w:rFonts w:cs="Arial"/>
              </w:rPr>
              <w:t>1525 – 1559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1626.5 – 1660.5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UTRA FDD Band XXV or</w:t>
            </w:r>
          </w:p>
          <w:p>
            <w:pPr>
              <w:pStyle w:val="59"/>
              <w:rPr>
                <w:rFonts w:cs="Arial"/>
                <w:lang w:val="sv-SE"/>
              </w:rPr>
            </w:pPr>
            <w:r>
              <w:rPr>
                <w:rFonts w:cs="Arial"/>
                <w:lang w:val="sv-SE"/>
              </w:rPr>
              <w:t>E-UTRA Band 25</w:t>
            </w:r>
            <w:r>
              <w:rPr>
                <w:rFonts w:cs="Arial"/>
              </w:rPr>
              <w:t xml:space="preserve"> </w:t>
            </w:r>
            <w:r>
              <w:rPr>
                <w:rFonts w:eastAsia="等线" w:cs="v5.0.0"/>
                <w:lang w:val="sv-SE"/>
              </w:rPr>
              <w:t>or NR Band n25</w:t>
            </w:r>
          </w:p>
        </w:tc>
        <w:tc>
          <w:tcPr>
            <w:tcW w:w="1701" w:type="dxa"/>
            <w:tcBorders>
              <w:left w:val="single" w:color="auto" w:sz="4" w:space="0"/>
            </w:tcBorders>
            <w:shd w:val="clear" w:color="auto" w:fill="auto"/>
          </w:tcPr>
          <w:p>
            <w:pPr>
              <w:pStyle w:val="59"/>
              <w:rPr>
                <w:rFonts w:cs="Arial"/>
              </w:rPr>
            </w:pPr>
            <w:r>
              <w:rPr>
                <w:rFonts w:cs="Arial"/>
              </w:rPr>
              <w:t>1930 – 1995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1850 – 1915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lang w:val="sv-SE"/>
              </w:rPr>
            </w:pPr>
            <w:r>
              <w:rPr>
                <w:rFonts w:cs="Arial"/>
                <w:lang w:val="sv-SE"/>
              </w:rPr>
              <w:t>TRA FDD Band XXVI or</w:t>
            </w:r>
          </w:p>
          <w:p>
            <w:pPr>
              <w:pStyle w:val="59"/>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59"/>
              <w:rPr>
                <w:rFonts w:cs="Arial"/>
              </w:rPr>
            </w:pPr>
            <w:r>
              <w:rPr>
                <w:rFonts w:cs="Arial"/>
              </w:rPr>
              <w:t>859 – 894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814 – 849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27</w:t>
            </w:r>
          </w:p>
        </w:tc>
        <w:tc>
          <w:tcPr>
            <w:tcW w:w="1701" w:type="dxa"/>
            <w:tcBorders>
              <w:left w:val="single" w:color="auto" w:sz="4" w:space="0"/>
            </w:tcBorders>
            <w:shd w:val="clear" w:color="auto" w:fill="auto"/>
          </w:tcPr>
          <w:p>
            <w:pPr>
              <w:pStyle w:val="59"/>
              <w:rPr>
                <w:rFonts w:cs="Arial"/>
              </w:rPr>
            </w:pPr>
            <w:r>
              <w:rPr>
                <w:rFonts w:cs="Arial"/>
              </w:rPr>
              <w:t>852 – 869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807 – 824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w:t>
            </w:r>
            <w:r>
              <w:rPr>
                <w:rFonts w:hint="eastAsia" w:cs="Arial"/>
              </w:rPr>
              <w:t>28</w:t>
            </w:r>
            <w:r>
              <w:rPr>
                <w:rFonts w:cs="Arial"/>
              </w:rPr>
              <w:t xml:space="preserve"> </w:t>
            </w:r>
            <w:r>
              <w:rPr>
                <w:rFonts w:eastAsia="等线" w:cs="v5.0.0"/>
                <w:lang w:val="sv-SE"/>
              </w:rPr>
              <w:t>or NR Band n28</w:t>
            </w:r>
          </w:p>
        </w:tc>
        <w:tc>
          <w:tcPr>
            <w:tcW w:w="1701" w:type="dxa"/>
            <w:tcBorders>
              <w:left w:val="single" w:color="auto" w:sz="4" w:space="0"/>
            </w:tcBorders>
            <w:shd w:val="clear" w:color="auto" w:fill="auto"/>
          </w:tcPr>
          <w:p>
            <w:pPr>
              <w:pStyle w:val="59"/>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59"/>
              <w:rPr>
                <w:rFonts w:cs="Arial"/>
              </w:rPr>
            </w:pPr>
            <w:r>
              <w:rPr>
                <w:rFonts w:cs="Arial"/>
              </w:rPr>
              <w:t>-52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left w:val="single" w:color="auto" w:sz="4" w:space="0"/>
            </w:tcBorders>
            <w:shd w:val="clear" w:color="auto" w:fill="auto"/>
          </w:tcPr>
          <w:p>
            <w:pPr>
              <w:pStyle w:val="59"/>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59"/>
              <w:rPr>
                <w:rFonts w:cs="Arial"/>
              </w:rPr>
            </w:pPr>
            <w:r>
              <w:rPr>
                <w:rFonts w:cs="Arial"/>
              </w:rPr>
              <w:t>-49 dBm</w:t>
            </w:r>
          </w:p>
        </w:tc>
        <w:tc>
          <w:tcPr>
            <w:tcW w:w="1417" w:type="dxa"/>
            <w:shd w:val="clear" w:color="auto" w:fill="auto"/>
          </w:tcPr>
          <w:p>
            <w:pPr>
              <w:pStyle w:val="59"/>
              <w:rPr>
                <w:rFonts w:cs="Arial"/>
              </w:rPr>
            </w:pPr>
            <w:r>
              <w:rPr>
                <w:rFonts w:cs="Arial"/>
              </w:rPr>
              <w:t>1 MHz</w:t>
            </w:r>
          </w:p>
        </w:tc>
        <w:tc>
          <w:tcPr>
            <w:tcW w:w="4422" w:type="dxa"/>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1900 - 1920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UTRA TDD Band a) or E-UTRA Band 34 </w:t>
            </w:r>
            <w:r>
              <w:rPr>
                <w:rFonts w:eastAsia="等线"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1850 - 1910 MHz</w:t>
            </w:r>
          </w:p>
          <w:p>
            <w:pPr>
              <w:pStyle w:val="59"/>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rPr>
            </w:pPr>
            <w:r>
              <w:rPr>
                <w:rFonts w:cs="Arial"/>
                <w:lang w:val="sv-SE"/>
              </w:rPr>
              <w:t>UTRA TDD Band d) or E-UTRA Band 38</w:t>
            </w:r>
            <w:r>
              <w:rPr>
                <w:rFonts w:cs="Arial"/>
              </w:rPr>
              <w:t xml:space="preserve"> </w:t>
            </w:r>
            <w:r>
              <w:rPr>
                <w:rFonts w:eastAsia="等线"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等线"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等线"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rPr>
              <w:t>E-UTRA Band 4</w:t>
            </w:r>
            <w:r>
              <w:rPr>
                <w:rFonts w:hint="eastAsia" w:cs="Arial"/>
                <w:lang w:eastAsia="zh-CN"/>
              </w:rPr>
              <w:t>6</w:t>
            </w:r>
            <w:r>
              <w:rPr>
                <w:rFonts w:cs="Arial"/>
                <w:lang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hint="eastAsia"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rPr>
              <w:t xml:space="preserve">E-UTRA Band 51 </w:t>
            </w:r>
            <w:r>
              <w:rPr>
                <w:rFonts w:eastAsia="等线"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hint="eastAsia" w:cs="Arial"/>
                <w:lang w:eastAsia="ja-JP"/>
              </w:rPr>
              <w:t>E-UTRA Band 65</w:t>
            </w:r>
            <w:r>
              <w:rPr>
                <w:rFonts w:eastAsia="等线"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0"/>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66</w:t>
            </w:r>
            <w:r>
              <w:rPr>
                <w:rFonts w:cs="Arial"/>
              </w:rPr>
              <w:t xml:space="preserve"> </w:t>
            </w:r>
            <w:r>
              <w:rPr>
                <w:rFonts w:eastAsia="等线"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59"/>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70 </w:t>
            </w:r>
            <w:r>
              <w:rPr>
                <w:rFonts w:eastAsia="等线"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 xml:space="preserve">E-UTRA Band 71 </w:t>
            </w:r>
            <w:r>
              <w:rPr>
                <w:rFonts w:eastAsia="等线"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59"/>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75 </w:t>
            </w:r>
            <w:r>
              <w:rPr>
                <w:rFonts w:eastAsia="等线"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 xml:space="preserve">E-UTRA Band 76 </w:t>
            </w:r>
            <w:r>
              <w:rPr>
                <w:rFonts w:eastAsia="等线"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v5.0.0"/>
              </w:rPr>
              <w:t>This requirement does not apply to E-UTRA BS operating in band 3, since it is already covered by the requirement in clause 6.6.4.2.</w:t>
            </w:r>
          </w:p>
          <w:p>
            <w:pPr>
              <w:pStyle w:val="60"/>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0"/>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1920 – 1980 MHz</w:t>
            </w:r>
          </w:p>
          <w:p>
            <w:pPr>
              <w:pStyle w:val="59"/>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eastAsia="等线"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59"/>
              <w:rPr>
                <w:rFonts w:eastAsia="等线"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59"/>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eastAsia="等线"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rPr>
                <w:rFonts w:cs="Arial"/>
              </w:rPr>
              <w:t>NR Band n96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rPr>
                <w:rFonts w:cs="Arial"/>
              </w:rPr>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59"/>
            </w:pPr>
            <w:r>
              <w:rPr>
                <w:rFonts w:cs="Arial"/>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59" w:author="RAN4#101bis" w:date="2022-01-03T20:52:00Z"/>
        </w:trPr>
        <w:tc>
          <w:tcPr>
            <w:tcW w:w="1302" w:type="dxa"/>
            <w:vMerge w:val="restart"/>
            <w:tcBorders>
              <w:left w:val="single" w:color="auto" w:sz="4" w:space="0"/>
              <w:right w:val="single" w:color="auto" w:sz="4" w:space="0"/>
            </w:tcBorders>
            <w:shd w:val="clear" w:color="auto" w:fill="auto"/>
          </w:tcPr>
          <w:p>
            <w:pPr>
              <w:pStyle w:val="59"/>
              <w:rPr>
                <w:ins w:id="60" w:author="RAN4#101bis" w:date="2022-01-03T20:52:00Z"/>
                <w:rFonts w:cs="Arial"/>
              </w:rPr>
            </w:pPr>
            <w:ins w:id="61" w:author="Baicells" w:date="2022-01-24T17:00:46Z">
              <w:r>
                <w:rPr>
                  <w:rFonts w:cs="Arial"/>
                </w:rPr>
                <w:t>E-UTRA Band [</w:t>
              </w:r>
            </w:ins>
            <w:ins w:id="62" w:author="Baicells" w:date="2022-01-24T17:00:46Z">
              <w:r>
                <w:rPr>
                  <w:rFonts w:hint="eastAsia" w:cs="Arial"/>
                  <w:lang w:eastAsia="zh-CN"/>
                </w:rPr>
                <w:t>103</w:t>
              </w:r>
            </w:ins>
            <w:ins w:id="63" w:author="Baicells" w:date="2022-01-24T17:00:46Z">
              <w:r>
                <w:rPr>
                  <w:rFonts w:cs="Arial"/>
                </w:rPr>
                <w:t>]</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64" w:author="RAN4#101bis" w:date="2022-01-03T20:52:00Z"/>
                <w:rFonts w:cs="Arial"/>
              </w:rPr>
            </w:pPr>
            <w:ins w:id="65" w:author="Baicells" w:date="2022-01-24T17:00:50Z">
              <w:r>
                <w:rPr>
                  <w:rFonts w:cs="Arial"/>
                  <w:lang w:eastAsia="zh-CN"/>
                </w:rPr>
                <w:t>757 –</w:t>
              </w:r>
            </w:ins>
            <w:ins w:id="66" w:author="Baicells" w:date="2022-01-24T17:00:50Z">
              <w:r>
                <w:rPr>
                  <w:rFonts w:cs="Arial"/>
                  <w:lang w:eastAsia="zh-CN"/>
                </w:rPr>
                <w:tab/>
              </w:r>
            </w:ins>
            <w:ins w:id="67" w:author="Baicells" w:date="2022-01-24T17:00:5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68" w:author="RAN4#101bis" w:date="2022-01-03T20:52:00Z"/>
                <w:rFonts w:cs="Arial"/>
              </w:rPr>
            </w:pPr>
            <w:ins w:id="69" w:author="Baicells" w:date="2022-01-24T17:01:08Z">
              <w:r>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70" w:author="RAN4#101bis" w:date="2022-01-03T20:52:00Z"/>
                <w:rFonts w:cs="Arial"/>
              </w:rPr>
            </w:pPr>
            <w:ins w:id="71" w:author="Baicells" w:date="2022-01-24T17:01:11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72" w:author="RAN4#101bis" w:date="2022-01-03T20:52:00Z"/>
                <w:rFonts w:cs="Arial"/>
              </w:rPr>
            </w:pPr>
            <w:ins w:id="73" w:author="Baicells" w:date="2022-01-24T17:01:18Z">
              <w:r>
                <w:rPr/>
                <w:t xml:space="preserve">This requirement does not apply to E-UTRA BS operating in band </w:t>
              </w:r>
            </w:ins>
            <w:ins w:id="74" w:author="Baicells" w:date="2022-01-24T17:01:18Z">
              <w:r>
                <w:rPr>
                  <w:lang w:val="en-US"/>
                </w:rPr>
                <w:t>[</w:t>
              </w:r>
            </w:ins>
            <w:ins w:id="75" w:author="Baicells" w:date="2022-01-24T17:01:18Z">
              <w:r>
                <w:rPr>
                  <w:rFonts w:hint="eastAsia"/>
                  <w:lang w:val="en-US" w:eastAsia="zh-CN"/>
                </w:rPr>
                <w:t>103</w:t>
              </w:r>
            </w:ins>
            <w:ins w:id="76" w:author="Baicells" w:date="2022-01-24T17:01:18Z">
              <w:r>
                <w:rPr>
                  <w:lang w:val="en-US"/>
                </w:rPr>
                <w:t>]</w:t>
              </w:r>
            </w:ins>
            <w:ins w:id="77" w:author="Baicells" w:date="2022-01-24T17:01:18Z">
              <w:r>
                <w:rPr>
                  <w:rFonts w:cs="v5.0.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78" w:author="RAN4#101bis" w:date="2022-01-03T20:53:00Z"/>
        </w:trPr>
        <w:tc>
          <w:tcPr>
            <w:tcW w:w="1302" w:type="dxa"/>
            <w:vMerge w:val="continue"/>
            <w:tcBorders>
              <w:left w:val="single" w:color="auto" w:sz="4" w:space="0"/>
              <w:bottom w:val="single" w:color="auto" w:sz="4" w:space="0"/>
              <w:right w:val="single" w:color="auto" w:sz="4" w:space="0"/>
            </w:tcBorders>
            <w:shd w:val="clear" w:color="auto" w:fill="auto"/>
          </w:tcPr>
          <w:p>
            <w:pPr>
              <w:pStyle w:val="59"/>
              <w:rPr>
                <w:ins w:id="79" w:author="RAN4#101bis" w:date="2022-01-03T20:53:00Z"/>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ins w:id="80" w:author="RAN4#101bis" w:date="2022-01-03T20:53:00Z"/>
                <w:rFonts w:cs="Arial"/>
              </w:rPr>
            </w:pPr>
            <w:ins w:id="81" w:author="Baicells" w:date="2022-01-24T17:00:53Z">
              <w:r>
                <w:rPr>
                  <w:rFonts w:cs="Arial"/>
                  <w:lang w:eastAsia="zh-CN"/>
                </w:rPr>
                <w:t>787 –</w:t>
              </w:r>
            </w:ins>
            <w:ins w:id="82" w:author="Baicells" w:date="2022-01-24T17:00:53Z">
              <w:r>
                <w:rPr>
                  <w:rFonts w:cs="Arial"/>
                  <w:lang w:eastAsia="zh-CN"/>
                </w:rPr>
                <w:tab/>
              </w:r>
            </w:ins>
            <w:ins w:id="83" w:author="Baicells" w:date="2022-01-24T17:00:53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ins w:id="84" w:author="RAN4#101bis" w:date="2022-01-03T20:53:00Z"/>
                <w:rFonts w:cs="Arial"/>
              </w:rPr>
            </w:pPr>
            <w:ins w:id="85" w:author="Baicells" w:date="2022-01-24T17:01:05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ins w:id="86" w:author="RAN4#101bis" w:date="2022-01-03T20:53:00Z"/>
                <w:rFonts w:cs="Arial"/>
              </w:rPr>
            </w:pPr>
            <w:ins w:id="87" w:author="Baicells" w:date="2022-01-24T17:01:14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ins w:id="88" w:author="RAN4#101bis" w:date="2022-01-03T20:53:00Z"/>
                <w:rFonts w:cs="Arial"/>
              </w:rPr>
            </w:pPr>
            <w:ins w:id="89" w:author="Baicells" w:date="2022-01-24T17:01:25Z">
              <w:r>
                <w:rPr/>
                <w:t>This requirement does not apply to E-UTRA BS operating in band [</w:t>
              </w:r>
            </w:ins>
            <w:ins w:id="90" w:author="Baicells" w:date="2022-01-24T17:01:25Z">
              <w:r>
                <w:rPr>
                  <w:rFonts w:hint="eastAsia"/>
                  <w:lang w:eastAsia="zh-CN"/>
                </w:rPr>
                <w:t>103</w:t>
              </w:r>
            </w:ins>
            <w:ins w:id="91" w:author="Baicells" w:date="2022-01-24T17:01:25Z">
              <w:r>
                <w:rPr/>
                <w:t>]</w:t>
              </w:r>
            </w:ins>
            <w:ins w:id="92" w:author="Baicells" w:date="2022-01-24T17:01:25Z">
              <w:r>
                <w:rPr>
                  <w:rFonts w:cs="v5.0.0"/>
                </w:rPr>
                <w:t xml:space="preserve">, </w:t>
              </w:r>
            </w:ins>
            <w:ins w:id="93" w:author="Baicells" w:date="2022-01-24T17:01:25Z">
              <w:r>
                <w:rPr/>
                <w:t>since it is already covered by the requirement in clause 6.6.4.2</w:t>
              </w:r>
            </w:ins>
            <w:ins w:id="94" w:author="Baicells" w:date="2022-01-24T17:01:25Z">
              <w:r>
                <w:rPr>
                  <w:lang w:val="en-US"/>
                </w:rPr>
                <w:t>.</w:t>
              </w:r>
            </w:ins>
            <w:ins w:id="95" w:author="Baicells" w:date="2022-01-24T17:01:25Z">
              <w:r>
                <w:rPr>
                  <w:rFonts w:cs="Arial"/>
                </w:rPr>
                <w:t xml:space="preserve"> </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62"/>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58"/>
              <w:rPr>
                <w:rFonts w:cs="Arial"/>
                <w:lang w:eastAsia="ja-JP"/>
              </w:rPr>
            </w:pPr>
            <w:r>
              <w:rPr>
                <w:rFonts w:cs="Arial"/>
                <w:lang w:eastAsia="ja-JP"/>
              </w:rPr>
              <w:t>System type for E-UTRA to co-exist with</w:t>
            </w:r>
          </w:p>
        </w:tc>
        <w:tc>
          <w:tcPr>
            <w:tcW w:w="1701" w:type="dxa"/>
            <w:shd w:val="clear" w:color="auto" w:fill="auto"/>
          </w:tcPr>
          <w:p>
            <w:pPr>
              <w:pStyle w:val="58"/>
              <w:rPr>
                <w:rFonts w:cs="Arial"/>
                <w:lang w:eastAsia="ja-JP"/>
              </w:rPr>
            </w:pPr>
            <w:r>
              <w:rPr>
                <w:rFonts w:cs="Arial"/>
                <w:lang w:eastAsia="ja-JP"/>
              </w:rPr>
              <w:t>Frequency range for co-existence requirement</w:t>
            </w:r>
          </w:p>
        </w:tc>
        <w:tc>
          <w:tcPr>
            <w:tcW w:w="851" w:type="dxa"/>
            <w:shd w:val="clear" w:color="auto" w:fill="auto"/>
          </w:tcPr>
          <w:p>
            <w:pPr>
              <w:pStyle w:val="58"/>
              <w:rPr>
                <w:rFonts w:cs="Arial"/>
                <w:lang w:eastAsia="ja-JP"/>
              </w:rPr>
            </w:pPr>
            <w:r>
              <w:rPr>
                <w:rFonts w:cs="Arial"/>
                <w:lang w:eastAsia="ja-JP"/>
              </w:rPr>
              <w:t>Maximum Level</w:t>
            </w:r>
          </w:p>
        </w:tc>
        <w:tc>
          <w:tcPr>
            <w:tcW w:w="1417" w:type="dxa"/>
            <w:shd w:val="clear" w:color="auto" w:fill="auto"/>
          </w:tcPr>
          <w:p>
            <w:pPr>
              <w:pStyle w:val="58"/>
              <w:rPr>
                <w:rFonts w:cs="Arial"/>
                <w:lang w:eastAsia="ja-JP"/>
              </w:rPr>
            </w:pPr>
            <w:r>
              <w:rPr>
                <w:rFonts w:cs="Arial"/>
                <w:lang w:eastAsia="ja-JP"/>
              </w:rPr>
              <w:t>Measurement Bandwidth</w:t>
            </w:r>
          </w:p>
        </w:tc>
        <w:tc>
          <w:tcPr>
            <w:tcW w:w="4422" w:type="dxa"/>
            <w:shd w:val="clear" w:color="auto" w:fill="auto"/>
          </w:tcPr>
          <w:p>
            <w:pPr>
              <w:pStyle w:val="58"/>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59"/>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59"/>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0"/>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3"/>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3"/>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3"/>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pPr>
        <w:pStyle w:val="63"/>
      </w:pPr>
      <w:r>
        <w:t>NOTE 5:</w:t>
      </w:r>
      <w:r>
        <w:tab/>
      </w:r>
      <w:r>
        <w:t>For E-UTRA Band 28 BS, specific solutions may be required to fulfil the spurious emissions limits for E-UTRA BS for co-existence with E-UTRA Band 27 UL operating band.</w:t>
      </w:r>
    </w:p>
    <w:p>
      <w:pPr>
        <w:pStyle w:val="63"/>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62"/>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53"/>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58"/>
              <w:rPr>
                <w:rFonts w:cs="Arial"/>
              </w:rPr>
            </w:pPr>
            <w:r>
              <w:rPr>
                <w:rFonts w:cs="Arial"/>
              </w:rPr>
              <w:t>Frequency range for co-location requirement</w:t>
            </w:r>
          </w:p>
        </w:tc>
        <w:tc>
          <w:tcPr>
            <w:tcW w:w="1191" w:type="dxa"/>
          </w:tcPr>
          <w:p>
            <w:pPr>
              <w:pStyle w:val="58"/>
              <w:rPr>
                <w:rFonts w:cs="Arial"/>
              </w:rPr>
            </w:pPr>
            <w:r>
              <w:rPr>
                <w:rFonts w:cs="Arial"/>
              </w:rPr>
              <w:t>Maximum Level</w:t>
            </w:r>
          </w:p>
        </w:tc>
        <w:tc>
          <w:tcPr>
            <w:tcW w:w="1384" w:type="dxa"/>
          </w:tcPr>
          <w:p>
            <w:pPr>
              <w:pStyle w:val="58"/>
              <w:rPr>
                <w:rFonts w:cs="Arial"/>
              </w:rPr>
            </w:pPr>
            <w:r>
              <w:rPr>
                <w:rFonts w:cs="Arial"/>
              </w:rPr>
              <w:t>Measurement Bandwidth</w:t>
            </w:r>
          </w:p>
        </w:tc>
        <w:tc>
          <w:tcPr>
            <w:tcW w:w="3016"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 or E-UTRA Band 1</w:t>
            </w:r>
          </w:p>
        </w:tc>
        <w:tc>
          <w:tcPr>
            <w:tcW w:w="1681" w:type="dxa"/>
          </w:tcPr>
          <w:p>
            <w:pPr>
              <w:pStyle w:val="59"/>
              <w:rPr>
                <w:rFonts w:cs="Arial"/>
                <w:lang w:eastAsia="zh-CN"/>
              </w:rPr>
            </w:pPr>
            <w:r>
              <w:rPr>
                <w:rFonts w:cs="Arial"/>
              </w:rPr>
              <w:t>1920 - 1980 MHz</w:t>
            </w:r>
          </w:p>
          <w:p>
            <w:pPr>
              <w:pStyle w:val="59"/>
              <w:rPr>
                <w:rFonts w:cs="Arial"/>
                <w:lang w:eastAsia="zh-CN"/>
              </w:rPr>
            </w:pP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 or E-UTRA Band 2</w:t>
            </w:r>
          </w:p>
        </w:tc>
        <w:tc>
          <w:tcPr>
            <w:tcW w:w="1681" w:type="dxa"/>
          </w:tcPr>
          <w:p>
            <w:pPr>
              <w:pStyle w:val="59"/>
              <w:rPr>
                <w:rFonts w:cs="Arial"/>
                <w:lang w:eastAsia="zh-CN"/>
              </w:rPr>
            </w:pPr>
            <w:r>
              <w:rPr>
                <w:rFonts w:cs="Arial"/>
              </w:rPr>
              <w:t>1850 - 1910 MHz</w:t>
            </w:r>
          </w:p>
          <w:p>
            <w:pPr>
              <w:pStyle w:val="59"/>
              <w:rPr>
                <w:rFonts w:cs="Arial"/>
                <w:lang w:eastAsia="zh-CN"/>
              </w:rPr>
            </w:pP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III or E-UTRA Band 3</w:t>
            </w:r>
          </w:p>
        </w:tc>
        <w:tc>
          <w:tcPr>
            <w:tcW w:w="1681" w:type="dxa"/>
          </w:tcPr>
          <w:p>
            <w:pPr>
              <w:pStyle w:val="59"/>
              <w:rPr>
                <w:rFonts w:cs="Arial"/>
              </w:rPr>
            </w:pPr>
            <w:r>
              <w:rPr>
                <w:rFonts w:cs="Arial"/>
              </w:rPr>
              <w:t>1710 - 1785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IV or E-UTRA Band 4</w:t>
            </w:r>
          </w:p>
        </w:tc>
        <w:tc>
          <w:tcPr>
            <w:tcW w:w="1681" w:type="dxa"/>
          </w:tcPr>
          <w:p>
            <w:pPr>
              <w:pStyle w:val="59"/>
              <w:rPr>
                <w:rFonts w:cs="Arial"/>
              </w:rPr>
            </w:pPr>
            <w:r>
              <w:rPr>
                <w:rFonts w:cs="Arial"/>
              </w:rPr>
              <w:t>1710 - 1755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UTRA FDD Band V or E-UTRA Band 5</w:t>
            </w:r>
          </w:p>
        </w:tc>
        <w:tc>
          <w:tcPr>
            <w:tcW w:w="1681" w:type="dxa"/>
          </w:tcPr>
          <w:p>
            <w:pPr>
              <w:pStyle w:val="59"/>
              <w:rPr>
                <w:rFonts w:cs="Arial"/>
              </w:rPr>
            </w:pPr>
            <w:r>
              <w:rPr>
                <w:rFonts w:cs="Arial"/>
              </w:rPr>
              <w:t>824 - 849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59"/>
              <w:rPr>
                <w:rFonts w:cs="Arial"/>
                <w:lang w:val="sv-SE"/>
              </w:rPr>
            </w:pPr>
            <w:r>
              <w:rPr>
                <w:rFonts w:cs="v5.0.0"/>
                <w:lang w:val="sv-SE"/>
              </w:rPr>
              <w:t>UTRA FDD Band VI, XIX or E-UTRA Band 6, 18, 19</w:t>
            </w:r>
          </w:p>
        </w:tc>
        <w:tc>
          <w:tcPr>
            <w:tcW w:w="1681" w:type="dxa"/>
          </w:tcPr>
          <w:p>
            <w:pPr>
              <w:pStyle w:val="59"/>
              <w:rPr>
                <w:rFonts w:cs="Arial"/>
              </w:rPr>
            </w:pPr>
            <w:r>
              <w:rPr>
                <w:rFonts w:cs="Arial"/>
              </w:rPr>
              <w:t xml:space="preserve">815 - 830 MHz </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830 - 845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VII or E-UTRA Band 7</w:t>
            </w:r>
          </w:p>
        </w:tc>
        <w:tc>
          <w:tcPr>
            <w:tcW w:w="1681" w:type="dxa"/>
          </w:tcPr>
          <w:p>
            <w:pPr>
              <w:pStyle w:val="59"/>
              <w:rPr>
                <w:rFonts w:cs="Arial"/>
              </w:rPr>
            </w:pPr>
            <w:r>
              <w:rPr>
                <w:rFonts w:cs="Arial"/>
              </w:rPr>
              <w:t>2500 - 2570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IX or E-UTRA Band 9</w:t>
            </w:r>
          </w:p>
        </w:tc>
        <w:tc>
          <w:tcPr>
            <w:tcW w:w="1681" w:type="dxa"/>
          </w:tcPr>
          <w:p>
            <w:pPr>
              <w:pStyle w:val="59"/>
              <w:rPr>
                <w:rFonts w:cs="Arial"/>
              </w:rPr>
            </w:pPr>
            <w:r>
              <w:rPr>
                <w:rFonts w:cs="Arial"/>
              </w:rPr>
              <w:t>1749.9 - 1784.9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UTRA FDD Band X or E-UTRA Band 10</w:t>
            </w:r>
          </w:p>
        </w:tc>
        <w:tc>
          <w:tcPr>
            <w:tcW w:w="1681" w:type="dxa"/>
          </w:tcPr>
          <w:p>
            <w:pPr>
              <w:pStyle w:val="59"/>
              <w:rPr>
                <w:rFonts w:cs="Arial"/>
              </w:rPr>
            </w:pPr>
            <w:r>
              <w:rPr>
                <w:rFonts w:cs="Arial"/>
              </w:rPr>
              <w:t>1710 - 1770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59"/>
              <w:rPr>
                <w:rFonts w:cs="v5.0.0"/>
                <w:lang w:val="sv-SE"/>
              </w:rPr>
            </w:pPr>
            <w:r>
              <w:rPr>
                <w:rFonts w:cs="v5.0.0"/>
                <w:lang w:val="sv-SE"/>
              </w:rPr>
              <w:t>UTRA FDD Band XI, XXI or E-UTRA Band 11, 21</w:t>
            </w:r>
          </w:p>
        </w:tc>
        <w:tc>
          <w:tcPr>
            <w:tcW w:w="1681" w:type="dxa"/>
          </w:tcPr>
          <w:p>
            <w:pPr>
              <w:pStyle w:val="59"/>
              <w:rPr>
                <w:rFonts w:cs="Arial"/>
              </w:rPr>
            </w:pPr>
            <w:r>
              <w:rPr>
                <w:rFonts w:cs="Arial"/>
              </w:rPr>
              <w:t>1427.9 - 1447.9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59"/>
              <w:rPr>
                <w:rFonts w:cs="v5.0.0"/>
              </w:rPr>
            </w:pPr>
          </w:p>
        </w:tc>
        <w:tc>
          <w:tcPr>
            <w:tcW w:w="1681" w:type="dxa"/>
          </w:tcPr>
          <w:p>
            <w:pPr>
              <w:pStyle w:val="59"/>
              <w:rPr>
                <w:rFonts w:cs="Arial"/>
              </w:rPr>
            </w:pPr>
            <w:r>
              <w:rPr>
                <w:rFonts w:cs="Arial"/>
              </w:rPr>
              <w:t>1447.9 - 1462.9 MHz</w:t>
            </w:r>
          </w:p>
        </w:tc>
        <w:tc>
          <w:tcPr>
            <w:tcW w:w="1191" w:type="dxa"/>
          </w:tcPr>
          <w:p>
            <w:pPr>
              <w:pStyle w:val="59"/>
              <w:rPr>
                <w:rFonts w:cs="Arial"/>
                <w:lang w:eastAsia="zh-CN"/>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 or</w:t>
            </w:r>
          </w:p>
          <w:p>
            <w:pPr>
              <w:pStyle w:val="59"/>
              <w:rPr>
                <w:rFonts w:cs="v5.0.0"/>
                <w:lang w:val="sv-SE"/>
              </w:rPr>
            </w:pPr>
            <w:r>
              <w:rPr>
                <w:rFonts w:cs="Arial"/>
                <w:lang w:val="sv-SE"/>
              </w:rPr>
              <w:t>E-UTRA Band 12</w:t>
            </w:r>
          </w:p>
        </w:tc>
        <w:tc>
          <w:tcPr>
            <w:tcW w:w="1681" w:type="dxa"/>
          </w:tcPr>
          <w:p>
            <w:pPr>
              <w:pStyle w:val="59"/>
              <w:rPr>
                <w:rFonts w:cs="Arial"/>
              </w:rPr>
            </w:pPr>
            <w:r>
              <w:rPr>
                <w:rFonts w:cs="Arial"/>
              </w:rPr>
              <w:t>699 - 716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XIII or</w:t>
            </w:r>
          </w:p>
          <w:p>
            <w:pPr>
              <w:pStyle w:val="59"/>
              <w:rPr>
                <w:rFonts w:cs="v5.0.0"/>
                <w:lang w:val="sv-SE"/>
              </w:rPr>
            </w:pPr>
            <w:r>
              <w:rPr>
                <w:rFonts w:cs="Arial"/>
                <w:lang w:val="sv-SE"/>
              </w:rPr>
              <w:t>E-UTRA Band 13</w:t>
            </w:r>
          </w:p>
        </w:tc>
        <w:tc>
          <w:tcPr>
            <w:tcW w:w="1681" w:type="dxa"/>
          </w:tcPr>
          <w:p>
            <w:pPr>
              <w:pStyle w:val="59"/>
              <w:rPr>
                <w:rFonts w:cs="Arial"/>
              </w:rPr>
            </w:pPr>
            <w:r>
              <w:rPr>
                <w:rFonts w:cs="Arial"/>
              </w:rPr>
              <w:t>777 - 787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Arial"/>
                <w:lang w:val="sv-SE"/>
              </w:rPr>
              <w:t>UTRA FDD Band XIV or</w:t>
            </w:r>
          </w:p>
          <w:p>
            <w:pPr>
              <w:pStyle w:val="59"/>
              <w:rPr>
                <w:rFonts w:cs="v5.0.0"/>
                <w:lang w:val="sv-SE"/>
              </w:rPr>
            </w:pPr>
            <w:r>
              <w:rPr>
                <w:rFonts w:cs="Arial"/>
                <w:lang w:val="sv-SE"/>
              </w:rPr>
              <w:t>E-UTRA Band 14</w:t>
            </w:r>
          </w:p>
        </w:tc>
        <w:tc>
          <w:tcPr>
            <w:tcW w:w="1681" w:type="dxa"/>
          </w:tcPr>
          <w:p>
            <w:pPr>
              <w:pStyle w:val="59"/>
              <w:rPr>
                <w:rFonts w:cs="Arial"/>
              </w:rPr>
            </w:pPr>
            <w:r>
              <w:rPr>
                <w:rFonts w:cs="Arial"/>
              </w:rPr>
              <w:t>788 - 798 MHz</w:t>
            </w:r>
          </w:p>
        </w:tc>
        <w:tc>
          <w:tcPr>
            <w:tcW w:w="1191" w:type="dxa"/>
          </w:tcPr>
          <w:p>
            <w:pPr>
              <w:pStyle w:val="59"/>
              <w:rPr>
                <w:rFonts w:cs="Arial"/>
              </w:rPr>
            </w:pPr>
            <w:r>
              <w:rPr>
                <w:rFonts w:cs="Arial"/>
              </w:rPr>
              <w:t>-71 dBm</w:t>
            </w:r>
          </w:p>
        </w:tc>
        <w:tc>
          <w:tcPr>
            <w:tcW w:w="1384" w:type="dxa"/>
          </w:tcPr>
          <w:p>
            <w:pPr>
              <w:pStyle w:val="59"/>
              <w:rPr>
                <w:rFonts w:cs="Arial"/>
              </w:rPr>
            </w:pPr>
            <w:r>
              <w:rPr>
                <w:rFonts w:cs="Arial"/>
              </w:rPr>
              <w:t>100 kHz</w:t>
            </w:r>
          </w:p>
        </w:tc>
        <w:tc>
          <w:tcPr>
            <w:tcW w:w="3016" w:type="dxa"/>
          </w:tcPr>
          <w:p>
            <w:pPr>
              <w:pStyle w:val="60"/>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XXII or</w:t>
            </w:r>
          </w:p>
          <w:p>
            <w:pPr>
              <w:pStyle w:val="59"/>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Arial"/>
                <w:lang w:val="sv-SE"/>
              </w:rPr>
              <w:t>UTRA FDD Band XXV or</w:t>
            </w:r>
          </w:p>
          <w:p>
            <w:pPr>
              <w:pStyle w:val="59"/>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rPr>
              <w:t>UTRA FDD Band XXVI or</w:t>
            </w:r>
          </w:p>
          <w:p>
            <w:pPr>
              <w:pStyle w:val="59"/>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0"/>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0"/>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0"/>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96" w:author="RAN4#101bis" w:date="2022-01-03T21:01:00Z"/>
        </w:trPr>
        <w:tc>
          <w:tcPr>
            <w:tcW w:w="2291" w:type="dxa"/>
            <w:tcBorders>
              <w:top w:val="single" w:color="auto" w:sz="4" w:space="0"/>
              <w:left w:val="single" w:color="auto" w:sz="4" w:space="0"/>
              <w:bottom w:val="single" w:color="auto" w:sz="4" w:space="0"/>
              <w:right w:val="single" w:color="auto" w:sz="4" w:space="0"/>
            </w:tcBorders>
          </w:tcPr>
          <w:p>
            <w:pPr>
              <w:pStyle w:val="59"/>
              <w:rPr>
                <w:ins w:id="97" w:author="RAN4#101bis" w:date="2022-01-03T21:01:00Z"/>
                <w:rFonts w:cs="Arial"/>
                <w:lang w:eastAsia="zh-CN"/>
              </w:rPr>
            </w:pPr>
            <w:ins w:id="98" w:author="Baicells" w:date="2022-01-24T17:01:33Z">
              <w:r>
                <w:rPr>
                  <w:rFonts w:hint="eastAsia" w:cs="Arial"/>
                  <w:lang w:eastAsia="zh-CN"/>
                </w:rPr>
                <w:t>E</w:t>
              </w:r>
            </w:ins>
            <w:ins w:id="99" w:author="Baicells" w:date="2022-01-24T17:01:33Z">
              <w:r>
                <w:rPr>
                  <w:rFonts w:cs="Arial"/>
                  <w:lang w:eastAsia="zh-CN"/>
                </w:rPr>
                <w:t>-UTRA Band [</w:t>
              </w:r>
            </w:ins>
            <w:ins w:id="100" w:author="Baicells" w:date="2022-01-24T17:01:33Z">
              <w:r>
                <w:rPr>
                  <w:rFonts w:hint="eastAsia" w:cs="Arial"/>
                  <w:lang w:eastAsia="zh-CN"/>
                </w:rPr>
                <w:t>103</w:t>
              </w:r>
            </w:ins>
            <w:ins w:id="101" w:author="Baicells" w:date="2022-01-24T17:01:33Z">
              <w:r>
                <w:rPr>
                  <w:rFonts w:cs="Arial"/>
                  <w:lang w:eastAsia="zh-CN"/>
                </w:rPr>
                <w:t>]</w:t>
              </w:r>
            </w:ins>
          </w:p>
        </w:tc>
        <w:tc>
          <w:tcPr>
            <w:tcW w:w="1681" w:type="dxa"/>
            <w:tcBorders>
              <w:top w:val="single" w:color="auto" w:sz="4" w:space="0"/>
              <w:left w:val="single" w:color="auto" w:sz="4" w:space="0"/>
              <w:bottom w:val="single" w:color="auto" w:sz="4" w:space="0"/>
              <w:right w:val="single" w:color="auto" w:sz="4" w:space="0"/>
            </w:tcBorders>
          </w:tcPr>
          <w:p>
            <w:pPr>
              <w:pStyle w:val="59"/>
              <w:jc w:val="center"/>
              <w:rPr>
                <w:ins w:id="102" w:author="RAN4#101bis" w:date="2022-01-03T21:01:00Z"/>
                <w:rFonts w:cs="Arial"/>
              </w:rPr>
            </w:pPr>
            <w:ins w:id="103" w:author="Baicells" w:date="2022-01-24T17:01:40Z">
              <w:r>
                <w:rPr>
                  <w:rFonts w:cs="Arial"/>
                  <w:lang w:eastAsia="zh-CN"/>
                </w:rPr>
                <w:t>787 –</w:t>
              </w:r>
            </w:ins>
            <w:ins w:id="104" w:author="Baicells" w:date="2022-01-24T17:01:40Z">
              <w:r>
                <w:rPr>
                  <w:rFonts w:cs="Arial"/>
                  <w:lang w:eastAsia="zh-CN"/>
                </w:rPr>
                <w:tab/>
              </w:r>
            </w:ins>
            <w:ins w:id="105" w:author="Baicells" w:date="2022-01-24T17:01:40Z">
              <w:r>
                <w:rPr>
                  <w:rFonts w:cs="Arial"/>
                  <w:lang w:eastAsia="zh-CN"/>
                </w:rPr>
                <w:t>788 MHz</w:t>
              </w:r>
            </w:ins>
          </w:p>
        </w:tc>
        <w:tc>
          <w:tcPr>
            <w:tcW w:w="1191" w:type="dxa"/>
            <w:tcBorders>
              <w:top w:val="single" w:color="auto" w:sz="4" w:space="0"/>
              <w:left w:val="single" w:color="auto" w:sz="4" w:space="0"/>
              <w:bottom w:val="single" w:color="auto" w:sz="4" w:space="0"/>
              <w:right w:val="single" w:color="auto" w:sz="4" w:space="0"/>
            </w:tcBorders>
          </w:tcPr>
          <w:p>
            <w:pPr>
              <w:pStyle w:val="59"/>
              <w:rPr>
                <w:ins w:id="106" w:author="RAN4#101bis" w:date="2022-01-03T21:01:00Z"/>
                <w:rFonts w:cs="Arial"/>
              </w:rPr>
            </w:pPr>
            <w:ins w:id="107" w:author="Baicells" w:date="2022-01-24T17:01:45Z">
              <w:r>
                <w:rPr>
                  <w:rFonts w:cs="Arial"/>
                </w:rPr>
                <w:t>-71 dBm</w:t>
              </w:r>
            </w:ins>
          </w:p>
        </w:tc>
        <w:tc>
          <w:tcPr>
            <w:tcW w:w="1384" w:type="dxa"/>
            <w:tcBorders>
              <w:top w:val="single" w:color="auto" w:sz="4" w:space="0"/>
              <w:left w:val="single" w:color="auto" w:sz="4" w:space="0"/>
              <w:bottom w:val="single" w:color="auto" w:sz="4" w:space="0"/>
              <w:right w:val="single" w:color="auto" w:sz="4" w:space="0"/>
            </w:tcBorders>
          </w:tcPr>
          <w:p>
            <w:pPr>
              <w:pStyle w:val="59"/>
              <w:rPr>
                <w:ins w:id="108" w:author="RAN4#101bis" w:date="2022-01-03T21:01:00Z"/>
                <w:rFonts w:cs="Arial"/>
              </w:rPr>
            </w:pPr>
            <w:ins w:id="109" w:author="Baicells" w:date="2022-01-24T17:01:47Z">
              <w:r>
                <w:rPr>
                  <w:rFonts w:cs="Arial"/>
                </w:rPr>
                <w:t>100 kHz</w:t>
              </w:r>
            </w:ins>
          </w:p>
        </w:tc>
        <w:tc>
          <w:tcPr>
            <w:tcW w:w="3016" w:type="dxa"/>
            <w:tcBorders>
              <w:top w:val="single" w:color="auto" w:sz="4" w:space="0"/>
              <w:left w:val="single" w:color="auto" w:sz="4" w:space="0"/>
              <w:bottom w:val="single" w:color="auto" w:sz="4" w:space="0"/>
              <w:right w:val="single" w:color="auto" w:sz="4" w:space="0"/>
            </w:tcBorders>
          </w:tcPr>
          <w:p>
            <w:pPr>
              <w:pStyle w:val="60"/>
              <w:rPr>
                <w:ins w:id="110" w:author="RAN4#101bis" w:date="2022-01-03T21:01:00Z"/>
                <w:rFonts w:cs="Arial"/>
              </w:rPr>
            </w:pPr>
            <w:ins w:id="111" w:author="Baicells" w:date="2022-01-24T17:01:53Z">
              <w:r>
                <w:rPr>
                  <w:rFonts w:cs="Arial"/>
                </w:rPr>
                <w:t>This requirement does not apply to Home BS operating in band [</w:t>
              </w:r>
            </w:ins>
            <w:ins w:id="112" w:author="Baicells" w:date="2022-01-24T17:01:53Z">
              <w:r>
                <w:rPr>
                  <w:rFonts w:hint="eastAsia" w:cs="Arial"/>
                  <w:lang w:eastAsia="zh-CN"/>
                </w:rPr>
                <w:t>103</w:t>
              </w:r>
            </w:ins>
            <w:ins w:id="113" w:author="Baicells" w:date="2022-01-24T17:01:53Z">
              <w:r>
                <w:rPr>
                  <w:rFonts w:cs="Arial"/>
                </w:rPr>
                <w:t xml:space="preserve">], since it is already covered by the requirement in clause 6.6.4.2. </w:t>
              </w:r>
            </w:ins>
          </w:p>
        </w:tc>
      </w:tr>
    </w:tbl>
    <w:p/>
    <w:p>
      <w:pPr>
        <w:pStyle w:val="63"/>
      </w:pPr>
      <w:bookmarkStart w:id="116"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3"/>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3"/>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3"/>
      </w:pPr>
      <w:r>
        <w:t>NOTE 4:</w:t>
      </w:r>
      <w:r>
        <w:tab/>
      </w:r>
      <w:r>
        <w:t>For E-UTRA Band 28 BS, specific solutions may be required to fulfil the spurious emissions limits for E-UTRA BS for co-existence with E-UTRA Band 27 UL operating band.</w:t>
      </w:r>
    </w:p>
    <w:p>
      <w:pPr>
        <w:pStyle w:val="63"/>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116"/>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62"/>
      </w:pPr>
      <w:r>
        <w:t>Table 6.6.4.3.1-2: E-UTRA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58"/>
              <w:rPr>
                <w:rFonts w:cs="Arial"/>
              </w:rPr>
            </w:pPr>
            <w:r>
              <w:rPr>
                <w:rFonts w:cs="Arial"/>
              </w:rPr>
              <w:t>Frequency range</w:t>
            </w:r>
          </w:p>
        </w:tc>
        <w:tc>
          <w:tcPr>
            <w:tcW w:w="1276" w:type="dxa"/>
          </w:tcPr>
          <w:p>
            <w:pPr>
              <w:pStyle w:val="58"/>
              <w:rPr>
                <w:rFonts w:cs="Arial"/>
              </w:rPr>
            </w:pPr>
            <w:r>
              <w:rPr>
                <w:rFonts w:cs="Arial"/>
              </w:rPr>
              <w:t>Maximum Level</w:t>
            </w:r>
          </w:p>
        </w:tc>
        <w:tc>
          <w:tcPr>
            <w:tcW w:w="1418" w:type="dxa"/>
          </w:tcPr>
          <w:p>
            <w:pPr>
              <w:pStyle w:val="58"/>
              <w:rPr>
                <w:rFonts w:cs="Arial"/>
              </w:rPr>
            </w:pPr>
            <w:r>
              <w:rPr>
                <w:rFonts w:cs="Arial"/>
              </w:rPr>
              <w:t>Measurement Bandwidth</w:t>
            </w:r>
          </w:p>
        </w:tc>
        <w:tc>
          <w:tcPr>
            <w:tcW w:w="3617" w:type="dxa"/>
          </w:tcPr>
          <w:p>
            <w:pPr>
              <w:pStyle w:val="58"/>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5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59"/>
              <w:rPr>
                <w:rFonts w:cs="Arial"/>
              </w:rPr>
            </w:pPr>
            <w:r>
              <w:rPr>
                <w:rFonts w:cs="Arial"/>
              </w:rPr>
              <w:t>-41 dBm</w:t>
            </w:r>
          </w:p>
        </w:tc>
        <w:tc>
          <w:tcPr>
            <w:tcW w:w="1418" w:type="dxa"/>
            <w:tcBorders>
              <w:top w:val="single" w:color="auto" w:sz="4" w:space="0"/>
            </w:tcBorders>
          </w:tcPr>
          <w:p>
            <w:pPr>
              <w:pStyle w:val="59"/>
              <w:rPr>
                <w:rFonts w:cs="Arial"/>
              </w:rPr>
            </w:pPr>
            <w:r>
              <w:rPr>
                <w:rFonts w:cs="Arial"/>
              </w:rPr>
              <w:t>300 kHz</w:t>
            </w:r>
          </w:p>
        </w:tc>
        <w:tc>
          <w:tcPr>
            <w:tcW w:w="3617" w:type="dxa"/>
            <w:tcBorders>
              <w:top w:val="single" w:color="auto" w:sz="4" w:space="0"/>
            </w:tcBorders>
          </w:tcPr>
          <w:p>
            <w:pPr>
              <w:pStyle w:val="59"/>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w:t>
      </w:r>
      <w:ins w:id="114" w:author="Baicells" w:date="2022-01-24T17:05:37Z">
        <w:r>
          <w:rPr>
            <w:rFonts w:hint="eastAsia" w:cs="v5.0.0"/>
            <w:lang w:val="en-US" w:eastAsia="zh-CN"/>
          </w:rPr>
          <w:t xml:space="preserve">, </w:t>
        </w:r>
      </w:ins>
      <w:r>
        <w:rPr>
          <w:rFonts w:cs="v5.0.0"/>
        </w:rPr>
        <w:t>14</w:t>
      </w:r>
      <w:ins w:id="115" w:author="Baicells" w:date="2022-01-24T17:05:42Z">
        <w:r>
          <w:rPr>
            <w:rFonts w:cs="v5.0.0"/>
          </w:rPr>
          <w:t xml:space="preserve"> </w:t>
        </w:r>
      </w:ins>
      <w:ins w:id="116" w:author="Baicells" w:date="2022-01-24T17:05:42Z">
        <w:r>
          <w:rPr>
            <w:rFonts w:hint="eastAsia" w:cs="v5.0.0"/>
            <w:lang w:val="en-US" w:eastAsia="zh-CN"/>
          </w:rPr>
          <w:t>and [103]</w:t>
        </w:r>
      </w:ins>
      <w:ins w:id="117" w:author="Baicells" w:date="2022-01-24T17:53:52Z">
        <w:r>
          <w:rPr>
            <w:rFonts w:hint="eastAsia" w:cs="v5.0.0"/>
            <w:lang w:val="en-US" w:eastAsia="zh-CN"/>
          </w:rPr>
          <w:t xml:space="preserve"> </w:t>
        </w:r>
      </w:ins>
      <w:r>
        <w:rPr>
          <w:rFonts w:cs="v5.0.0"/>
        </w:rPr>
        <w:t>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62"/>
        <w:rPr>
          <w:rFonts w:cs="v5.0.0"/>
        </w:rPr>
      </w:pPr>
      <w:r>
        <w:rPr>
          <w:rFonts w:cs="v5.0.0"/>
        </w:rPr>
        <w:t xml:space="preserve">Table 6.6.4.3.1-3: </w:t>
      </w:r>
      <w:r>
        <w:t xml:space="preserve">BS Spurious emissions limits for protection of 700 MHz </w:t>
      </w:r>
      <w:r>
        <w:rPr>
          <w:rFonts w:cs="v5.0.0"/>
        </w:rPr>
        <w:t>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Operating Band</w:t>
            </w:r>
          </w:p>
        </w:tc>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763 - 775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13</w:t>
            </w:r>
          </w:p>
        </w:tc>
        <w:tc>
          <w:tcPr>
            <w:tcW w:w="2376" w:type="dxa"/>
          </w:tcPr>
          <w:p>
            <w:pPr>
              <w:pStyle w:val="59"/>
              <w:rPr>
                <w:rFonts w:cs="v5.0.0"/>
              </w:rPr>
            </w:pPr>
            <w:r>
              <w:rPr>
                <w:rFonts w:cs="v5.0.0"/>
              </w:rPr>
              <w:t>793 - 805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769 - 775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v5.0.0"/>
              </w:rPr>
              <w:t>14</w:t>
            </w:r>
          </w:p>
        </w:tc>
        <w:tc>
          <w:tcPr>
            <w:tcW w:w="2376" w:type="dxa"/>
          </w:tcPr>
          <w:p>
            <w:pPr>
              <w:pStyle w:val="59"/>
              <w:rPr>
                <w:rFonts w:cs="v5.0.0"/>
              </w:rPr>
            </w:pPr>
            <w:r>
              <w:rPr>
                <w:rFonts w:cs="v5.0.0"/>
              </w:rPr>
              <w:t>799 - 805 MHz</w:t>
            </w:r>
          </w:p>
        </w:tc>
        <w:tc>
          <w:tcPr>
            <w:tcW w:w="1276" w:type="dxa"/>
          </w:tcPr>
          <w:p>
            <w:pPr>
              <w:pStyle w:val="59"/>
              <w:rPr>
                <w:rFonts w:cs="v5.0.0"/>
              </w:rPr>
            </w:pPr>
            <w:r>
              <w:rPr>
                <w:rFonts w:cs="v5.0.0"/>
              </w:rPr>
              <w:t>-46 dBm</w:t>
            </w:r>
          </w:p>
        </w:tc>
        <w:tc>
          <w:tcPr>
            <w:tcW w:w="1418" w:type="dxa"/>
          </w:tcPr>
          <w:p>
            <w:pPr>
              <w:pStyle w:val="59"/>
              <w:rPr>
                <w:rFonts w:cs="v5.0.0"/>
              </w:rPr>
            </w:pPr>
            <w:r>
              <w:rPr>
                <w:rFonts w:cs="v5.0.0"/>
              </w:rPr>
              <w:t>6.25 kHz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18" w:author="RAN4#101bis" w:date="2022-01-10T18:09:54Z"/>
        </w:trPr>
        <w:tc>
          <w:tcPr>
            <w:tcW w:w="2376" w:type="dxa"/>
          </w:tcPr>
          <w:p>
            <w:pPr>
              <w:pStyle w:val="59"/>
              <w:rPr>
                <w:ins w:id="119" w:author="RAN4#101bis" w:date="2022-01-10T18:09:54Z"/>
                <w:rFonts w:hint="eastAsia" w:cs="v5.0.0" w:eastAsiaTheme="minorEastAsia"/>
                <w:lang w:val="en-US" w:eastAsia="zh-CN"/>
              </w:rPr>
            </w:pPr>
            <w:ins w:id="120" w:author="Baicells" w:date="2022-01-24T17:06:07Z">
              <w:r>
                <w:rPr>
                  <w:rFonts w:hint="eastAsia" w:cs="v5.0.0"/>
                  <w:lang w:val="en-US" w:eastAsia="zh-CN"/>
                </w:rPr>
                <w:t>[103]</w:t>
              </w:r>
            </w:ins>
          </w:p>
        </w:tc>
        <w:tc>
          <w:tcPr>
            <w:tcW w:w="2376" w:type="dxa"/>
          </w:tcPr>
          <w:p>
            <w:pPr>
              <w:pStyle w:val="59"/>
              <w:rPr>
                <w:ins w:id="121" w:author="RAN4#101bis" w:date="2022-01-10T18:09:54Z"/>
                <w:rFonts w:cs="v5.0.0"/>
              </w:rPr>
            </w:pPr>
            <w:ins w:id="122" w:author="Baicells" w:date="2022-01-24T17:06:54Z">
              <w:r>
                <w:rPr>
                  <w:rFonts w:cs="v5.0.0"/>
                </w:rPr>
                <w:t>763 - 775 MHz</w:t>
              </w:r>
            </w:ins>
          </w:p>
        </w:tc>
        <w:tc>
          <w:tcPr>
            <w:tcW w:w="1276" w:type="dxa"/>
          </w:tcPr>
          <w:p>
            <w:pPr>
              <w:pStyle w:val="59"/>
              <w:rPr>
                <w:ins w:id="123" w:author="RAN4#101bis" w:date="2022-01-10T18:09:54Z"/>
                <w:rFonts w:cs="v5.0.0"/>
              </w:rPr>
            </w:pPr>
            <w:ins w:id="124" w:author="Baicells" w:date="2022-01-24T17:06:57Z">
              <w:r>
                <w:rPr>
                  <w:rFonts w:cs="v5.0.0"/>
                </w:rPr>
                <w:t>-46 dBm</w:t>
              </w:r>
            </w:ins>
          </w:p>
        </w:tc>
        <w:tc>
          <w:tcPr>
            <w:tcW w:w="1418" w:type="dxa"/>
          </w:tcPr>
          <w:p>
            <w:pPr>
              <w:pStyle w:val="59"/>
              <w:rPr>
                <w:ins w:id="125" w:author="RAN4#101bis" w:date="2022-01-10T18:09:54Z"/>
                <w:rFonts w:cs="v5.0.0"/>
              </w:rPr>
            </w:pPr>
            <w:ins w:id="126" w:author="Baicells" w:date="2022-01-24T17:07:06Z">
              <w:r>
                <w:rPr>
                  <w:rFonts w:cs="v5.0.0"/>
                </w:rPr>
                <w:t>6.25 kHz</w:t>
              </w:r>
            </w:ins>
          </w:p>
        </w:tc>
        <w:tc>
          <w:tcPr>
            <w:tcW w:w="1956" w:type="dxa"/>
          </w:tcPr>
          <w:p>
            <w:pPr>
              <w:pStyle w:val="59"/>
              <w:rPr>
                <w:ins w:id="127" w:author="RAN4#101bis" w:date="2022-01-10T18:09:54Z"/>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28" w:author="RAN4#101bis" w:date="2022-01-10T18:10:02Z"/>
        </w:trPr>
        <w:tc>
          <w:tcPr>
            <w:tcW w:w="2376" w:type="dxa"/>
          </w:tcPr>
          <w:p>
            <w:pPr>
              <w:pStyle w:val="59"/>
              <w:rPr>
                <w:ins w:id="129" w:author="RAN4#101bis" w:date="2022-01-10T18:10:02Z"/>
                <w:rFonts w:hint="eastAsia" w:cs="v5.0.0"/>
                <w:lang w:val="en-US" w:eastAsia="zh-CN"/>
              </w:rPr>
            </w:pPr>
            <w:ins w:id="130" w:author="Baicells" w:date="2022-01-24T17:06:09Z">
              <w:r>
                <w:rPr>
                  <w:rFonts w:hint="eastAsia" w:cs="v5.0.0"/>
                  <w:lang w:val="en-US" w:eastAsia="zh-CN"/>
                </w:rPr>
                <w:t>[103]</w:t>
              </w:r>
            </w:ins>
          </w:p>
        </w:tc>
        <w:tc>
          <w:tcPr>
            <w:tcW w:w="2376" w:type="dxa"/>
          </w:tcPr>
          <w:p>
            <w:pPr>
              <w:pStyle w:val="59"/>
              <w:rPr>
                <w:ins w:id="131" w:author="RAN4#101bis" w:date="2022-01-10T18:10:02Z"/>
                <w:rFonts w:cs="v5.0.0"/>
              </w:rPr>
            </w:pPr>
            <w:ins w:id="132" w:author="Baicells" w:date="2022-01-24T17:06:13Z">
              <w:r>
                <w:rPr>
                  <w:rFonts w:cs="v5.0.0"/>
                </w:rPr>
                <w:t>793 - 805 MHz</w:t>
              </w:r>
            </w:ins>
          </w:p>
        </w:tc>
        <w:tc>
          <w:tcPr>
            <w:tcW w:w="1276" w:type="dxa"/>
          </w:tcPr>
          <w:p>
            <w:pPr>
              <w:pStyle w:val="59"/>
              <w:rPr>
                <w:ins w:id="133" w:author="RAN4#101bis" w:date="2022-01-10T18:10:02Z"/>
                <w:rFonts w:cs="v5.0.0"/>
              </w:rPr>
            </w:pPr>
            <w:ins w:id="134" w:author="Baicells" w:date="2022-01-24T17:06:59Z">
              <w:r>
                <w:rPr>
                  <w:rFonts w:cs="v5.0.0"/>
                </w:rPr>
                <w:t>-46 dBm</w:t>
              </w:r>
            </w:ins>
          </w:p>
        </w:tc>
        <w:tc>
          <w:tcPr>
            <w:tcW w:w="1418" w:type="dxa"/>
          </w:tcPr>
          <w:p>
            <w:pPr>
              <w:pStyle w:val="59"/>
              <w:rPr>
                <w:ins w:id="135" w:author="RAN4#101bis" w:date="2022-01-10T18:10:02Z"/>
                <w:rFonts w:cs="v5.0.0"/>
              </w:rPr>
            </w:pPr>
            <w:ins w:id="136" w:author="Baicells" w:date="2022-01-24T17:07:03Z">
              <w:r>
                <w:rPr>
                  <w:rFonts w:cs="v5.0.0"/>
                </w:rPr>
                <w:t>6.25 kHz</w:t>
              </w:r>
            </w:ins>
          </w:p>
        </w:tc>
        <w:tc>
          <w:tcPr>
            <w:tcW w:w="1956" w:type="dxa"/>
          </w:tcPr>
          <w:p>
            <w:pPr>
              <w:pStyle w:val="59"/>
              <w:rPr>
                <w:ins w:id="137" w:author="RAN4#101bis" w:date="2022-01-10T18:10:02Z"/>
                <w:rFonts w:cs="v5.0.0"/>
              </w:rPr>
            </w:pPr>
          </w:p>
        </w:tc>
      </w:tr>
    </w:tbl>
    <w:p/>
    <w:p>
      <w:pPr>
        <w:pStyle w:val="62"/>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62"/>
      </w:pPr>
      <w:r>
        <w:t>Table 6.6.4.3.1-5: BS Spurious emissions limits for protection of 800 MHz 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v5.0.0"/>
              </w:rPr>
            </w:pPr>
            <w:r>
              <w:rPr>
                <w:rFonts w:cs="Arial"/>
                <w:szCs w:val="21"/>
                <w:lang w:val="fr-FR"/>
              </w:rPr>
              <w:t>2505 MHz – 2535 MHz</w:t>
            </w:r>
          </w:p>
        </w:tc>
        <w:tc>
          <w:tcPr>
            <w:tcW w:w="1276" w:type="dxa"/>
          </w:tcPr>
          <w:p>
            <w:pPr>
              <w:pStyle w:val="59"/>
              <w:rPr>
                <w:rFonts w:cs="v5.0.0"/>
              </w:rPr>
            </w:pPr>
            <w:r>
              <w:rPr>
                <w:rFonts w:cs="Arial"/>
                <w:szCs w:val="21"/>
                <w:lang w:val="fr-FR"/>
              </w:rPr>
              <w:t>-42 dBm</w:t>
            </w:r>
          </w:p>
        </w:tc>
        <w:tc>
          <w:tcPr>
            <w:tcW w:w="1418" w:type="dxa"/>
          </w:tcPr>
          <w:p>
            <w:pPr>
              <w:pStyle w:val="59"/>
              <w:rPr>
                <w:rFonts w:cs="v5.0.0"/>
                <w:lang w:eastAsia="zh-CN"/>
              </w:rPr>
            </w:pPr>
            <w:r>
              <w:rPr>
                <w:rFonts w:cs="v5.0.0"/>
                <w:lang w:val="fr-FR"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3"/>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62"/>
        <w:rPr>
          <w:rFonts w:cs="v5.0.0"/>
        </w:rPr>
      </w:pPr>
      <w:r>
        <w:rPr>
          <w:rFonts w:cs="v5.0.0"/>
        </w:rPr>
        <w:t xml:space="preserve">Table 6.6.4.3.1-7: Additional E-UTRA </w:t>
      </w:r>
      <w:r>
        <w:t>BS Spurious emissions limits for Band 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8"/>
              <w:rPr>
                <w:rFonts w:cs="v5.0.0"/>
              </w:rPr>
            </w:pPr>
            <w:r>
              <w:rPr>
                <w:rFonts w:cs="v5.0.0"/>
              </w:rPr>
              <w:t>Frequency range</w:t>
            </w:r>
          </w:p>
        </w:tc>
        <w:tc>
          <w:tcPr>
            <w:tcW w:w="1276" w:type="dxa"/>
          </w:tcPr>
          <w:p>
            <w:pPr>
              <w:pStyle w:val="58"/>
              <w:rPr>
                <w:rFonts w:cs="v5.0.0"/>
              </w:rPr>
            </w:pPr>
            <w:r>
              <w:rPr>
                <w:rFonts w:cs="v5.0.0"/>
              </w:rPr>
              <w:t>Maximum Level</w:t>
            </w:r>
          </w:p>
        </w:tc>
        <w:tc>
          <w:tcPr>
            <w:tcW w:w="1418" w:type="dxa"/>
          </w:tcPr>
          <w:p>
            <w:pPr>
              <w:pStyle w:val="58"/>
              <w:rPr>
                <w:rFonts w:cs="v5.0.0"/>
              </w:rPr>
            </w:pPr>
            <w:r>
              <w:rPr>
                <w:rFonts w:cs="v5.0.0"/>
              </w:rPr>
              <w:t>Measurement Bandwidth</w:t>
            </w:r>
          </w:p>
        </w:tc>
        <w:tc>
          <w:tcPr>
            <w:tcW w:w="1956" w:type="dxa"/>
          </w:tcPr>
          <w:p>
            <w:pPr>
              <w:pStyle w:val="5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59"/>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9"/>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59"/>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59"/>
              <w:rPr>
                <w:rFonts w:cs="v5.0.0"/>
              </w:rPr>
            </w:pPr>
            <w:r>
              <w:rPr>
                <w:rFonts w:hint="eastAsia" w:cs="v5.0.0"/>
                <w:lang w:eastAsia="zh-CN"/>
              </w:rPr>
              <w:t>1 MHz</w:t>
            </w:r>
          </w:p>
        </w:tc>
        <w:tc>
          <w:tcPr>
            <w:tcW w:w="1956" w:type="dxa"/>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62"/>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58"/>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59"/>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59"/>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59"/>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59"/>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59"/>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59"/>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pStyle w:val="82"/>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5"/>
      </w:pPr>
      <w:bookmarkStart w:id="117" w:name="_Toc66872234"/>
      <w:bookmarkStart w:id="118" w:name="_Toc35935361"/>
      <w:bookmarkStart w:id="119" w:name="_Toc35933073"/>
      <w:bookmarkStart w:id="120" w:name="_Toc37173273"/>
      <w:bookmarkStart w:id="121" w:name="_Toc66869416"/>
      <w:bookmarkStart w:id="122" w:name="_Toc37162945"/>
      <w:bookmarkStart w:id="123" w:name="_Toc45826013"/>
      <w:bookmarkStart w:id="124" w:name="_Toc20997796"/>
      <w:bookmarkStart w:id="125" w:name="_Toc75173391"/>
      <w:bookmarkStart w:id="126" w:name="_Toc76497207"/>
      <w:bookmarkStart w:id="127" w:name="_Toc37173525"/>
      <w:bookmarkStart w:id="128" w:name="_Toc89684539"/>
      <w:bookmarkStart w:id="129" w:name="_Toc44754081"/>
      <w:bookmarkStart w:id="130" w:name="_Toc45825761"/>
      <w:bookmarkStart w:id="131" w:name="_Toc45825509"/>
      <w:bookmarkStart w:id="132" w:name="_Toc52466431"/>
      <w:bookmarkStart w:id="133" w:name="_Toc45826265"/>
      <w:bookmarkStart w:id="134" w:name="_Toc82894008"/>
      <w:bookmarkStart w:id="135" w:name="_Toc29478475"/>
      <w:r>
        <w:t>6.6.4.4</w:t>
      </w:r>
      <w:r>
        <w:tab/>
      </w:r>
      <w:r>
        <w:t>Co-location with other base stations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136" w:name="_Toc44754082"/>
      <w:bookmarkStart w:id="137" w:name="_Toc37162946"/>
      <w:bookmarkStart w:id="138" w:name="_Toc66872235"/>
      <w:bookmarkStart w:id="139" w:name="_Toc37173274"/>
      <w:bookmarkStart w:id="140" w:name="_Toc45825510"/>
      <w:bookmarkStart w:id="141" w:name="_Toc66869417"/>
      <w:bookmarkStart w:id="142" w:name="_Toc89684540"/>
      <w:bookmarkStart w:id="143" w:name="_Toc52466432"/>
      <w:bookmarkStart w:id="144" w:name="_Toc45826266"/>
      <w:bookmarkStart w:id="145" w:name="_Toc29478476"/>
      <w:bookmarkStart w:id="146" w:name="_Toc37173526"/>
      <w:bookmarkStart w:id="147" w:name="_Toc82894009"/>
      <w:bookmarkStart w:id="148" w:name="_Toc76497208"/>
      <w:bookmarkStart w:id="149" w:name="_Toc35933074"/>
      <w:bookmarkStart w:id="150" w:name="_Toc45826014"/>
      <w:bookmarkStart w:id="151" w:name="_Toc20997797"/>
      <w:bookmarkStart w:id="152" w:name="_Toc35935362"/>
      <w:bookmarkStart w:id="153" w:name="_Toc75173392"/>
      <w:bookmarkStart w:id="154" w:name="_Toc45825762"/>
      <w:r>
        <w:t>6.6.4.4.1</w:t>
      </w:r>
      <w:r>
        <w:tab/>
      </w:r>
      <w:r>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6.6.4.4.1-1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6.6.4.4.1-1: BS Spurious emissions limits for Wide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-98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rPr>
              <w:t>Macro GSM850 or CDMA850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-98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 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v5.0.0"/>
                <w:lang w:val="sv-SE"/>
              </w:rPr>
            </w:pPr>
            <w:r>
              <w:rPr>
                <w:rFonts w:cs="v5.0.0"/>
                <w:lang w:val="sv-SE"/>
              </w:rPr>
              <w:t>WA UTRA FDD Band XI or E-UTRA Band 11</w:t>
            </w:r>
          </w:p>
        </w:tc>
        <w:tc>
          <w:tcPr>
            <w:tcW w:w="2291" w:type="dxa"/>
          </w:tcPr>
          <w:p>
            <w:pPr>
              <w:pStyle w:val="59"/>
              <w:rPr>
                <w:rFonts w:cs="Arial"/>
              </w:rPr>
            </w:pPr>
            <w:r>
              <w:rPr>
                <w:rFonts w:cs="Arial"/>
              </w:rPr>
              <w:t>1427.9 –1447.9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 or</w:t>
            </w:r>
          </w:p>
          <w:p>
            <w:pPr>
              <w:pStyle w:val="59"/>
              <w:rPr>
                <w:rFonts w:cs="v5.0.0"/>
                <w:lang w:val="sv-SE"/>
              </w:rPr>
            </w:pPr>
            <w:r>
              <w:rPr>
                <w:rFonts w:cs="Arial"/>
                <w:lang w:val="sv-SE"/>
              </w:rPr>
              <w:t>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XIII or</w:t>
            </w:r>
          </w:p>
          <w:p>
            <w:pPr>
              <w:pStyle w:val="59"/>
              <w:rPr>
                <w:rFonts w:cs="v5.0.0"/>
                <w:lang w:val="sv-SE"/>
              </w:rPr>
            </w:pPr>
            <w:r>
              <w:rPr>
                <w:rFonts w:cs="Arial"/>
                <w:lang w:val="sv-SE"/>
              </w:rPr>
              <w:t>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rPr>
              <w:t>WA</w:t>
            </w:r>
            <w:r>
              <w:rPr>
                <w:rFonts w:cs="Arial"/>
                <w:lang w:val="sv-SE"/>
              </w:rPr>
              <w:t xml:space="preserve"> UTRA FDD Band XIV or</w:t>
            </w:r>
          </w:p>
          <w:p>
            <w:pPr>
              <w:pStyle w:val="59"/>
              <w:rPr>
                <w:rFonts w:cs="v5.0.0"/>
                <w:lang w:val="sv-SE"/>
              </w:rPr>
            </w:pPr>
            <w:r>
              <w:rPr>
                <w:rFonts w:cs="Arial"/>
                <w:lang w:val="sv-SE"/>
              </w:rPr>
              <w:t>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-96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 or</w:t>
            </w:r>
          </w:p>
          <w:p>
            <w:pPr>
              <w:pStyle w:val="59"/>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 xml:space="preserve">WA </w:t>
            </w:r>
            <w:r>
              <w:rPr>
                <w:rFonts w:cs="Arial"/>
                <w:lang w:val="sv-SE"/>
              </w:rPr>
              <w:t>UTRA FDD Band XXVI or</w:t>
            </w:r>
          </w:p>
          <w:p>
            <w:pPr>
              <w:pStyle w:val="59"/>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38" w:author="RAN4#101bis" w:date="2022-01-03T21:13:00Z"/>
        </w:trPr>
        <w:tc>
          <w:tcPr>
            <w:tcW w:w="2291" w:type="dxa"/>
            <w:tcBorders>
              <w:top w:val="single" w:color="auto" w:sz="4" w:space="0"/>
              <w:left w:val="single" w:color="auto" w:sz="4" w:space="0"/>
              <w:bottom w:val="single" w:color="auto" w:sz="4" w:space="0"/>
              <w:right w:val="single" w:color="auto" w:sz="4" w:space="0"/>
            </w:tcBorders>
          </w:tcPr>
          <w:p>
            <w:pPr>
              <w:pStyle w:val="59"/>
              <w:rPr>
                <w:ins w:id="139" w:author="RAN4#101bis" w:date="2022-01-03T21:13:00Z"/>
                <w:rFonts w:cs="v5.0.0"/>
                <w:lang w:eastAsia="zh-CN"/>
              </w:rPr>
            </w:pPr>
            <w:ins w:id="140" w:author="Baicells" w:date="2022-01-24T17:09:21Z">
              <w:r>
                <w:rPr>
                  <w:rFonts w:hint="eastAsia" w:cs="v5.0.0"/>
                  <w:lang w:eastAsia="zh-CN"/>
                </w:rPr>
                <w:t>W</w:t>
              </w:r>
            </w:ins>
            <w:ins w:id="141" w:author="Baicells" w:date="2022-01-24T17:09:21Z">
              <w:r>
                <w:rPr>
                  <w:rFonts w:cs="v5.0.0"/>
                  <w:lang w:eastAsia="zh-CN"/>
                </w:rPr>
                <w:t>A E-UTRA Band[</w:t>
              </w:r>
            </w:ins>
            <w:ins w:id="142" w:author="Baicells" w:date="2022-01-24T17:09:21Z">
              <w:r>
                <w:rPr>
                  <w:rFonts w:hint="eastAsia" w:cs="v5.0.0"/>
                  <w:lang w:eastAsia="zh-CN"/>
                </w:rPr>
                <w:t>103</w:t>
              </w:r>
            </w:ins>
            <w:ins w:id="143" w:author="Baicells" w:date="2022-01-24T17:09:21Z">
              <w:r>
                <w:rPr>
                  <w:rFonts w:cs="v5.0.0"/>
                  <w:lang w:eastAsia="zh-CN"/>
                </w:rPr>
                <w:t>]</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44" w:author="RAN4#101bis" w:date="2022-01-03T21:13:00Z"/>
                <w:rFonts w:cs="Arial"/>
                <w:lang w:eastAsia="zh-CN"/>
              </w:rPr>
            </w:pPr>
            <w:ins w:id="145" w:author="Baicells" w:date="2022-01-24T17:09:25Z">
              <w:r>
                <w:rPr>
                  <w:rFonts w:hint="eastAsia" w:cs="Arial"/>
                  <w:lang w:eastAsia="zh-CN"/>
                </w:rPr>
                <w:t>7</w:t>
              </w:r>
            </w:ins>
            <w:ins w:id="146" w:author="Baicells" w:date="2022-01-24T17:09:25Z">
              <w:r>
                <w:rPr>
                  <w:rFonts w:cs="Arial"/>
                  <w:lang w:eastAsia="zh-CN"/>
                </w:rPr>
                <w:t>87</w:t>
              </w:r>
            </w:ins>
            <w:ins w:id="147" w:author="Baicells" w:date="2022-01-24T17:09:25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48" w:author="RAN4#101bis" w:date="2022-01-03T21:13:00Z"/>
                <w:rFonts w:cs="Arial"/>
                <w:lang w:eastAsia="zh-CN"/>
              </w:rPr>
            </w:pPr>
            <w:ins w:id="149" w:author="Baicells" w:date="2022-01-24T17:09:27Z">
              <w:r>
                <w:rPr>
                  <w:rFonts w:hint="eastAsia" w:cs="Arial"/>
                  <w:lang w:eastAsia="zh-CN"/>
                </w:rPr>
                <w:t>-</w:t>
              </w:r>
            </w:ins>
            <w:ins w:id="150" w:author="Baicells" w:date="2022-01-24T17:09:27Z">
              <w:r>
                <w:rPr>
                  <w:rFonts w:cs="Arial"/>
                  <w:lang w:eastAsia="zh-CN"/>
                </w:rPr>
                <w:t>96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51" w:author="RAN4#101bis" w:date="2022-01-03T21:13:00Z"/>
                <w:rFonts w:cs="Arial"/>
                <w:lang w:eastAsia="zh-CN"/>
              </w:rPr>
            </w:pPr>
            <w:ins w:id="152" w:author="Baicells" w:date="2022-01-24T17:09:30Z">
              <w:r>
                <w:rPr>
                  <w:rFonts w:hint="eastAsia" w:cs="Arial"/>
                  <w:lang w:eastAsia="zh-CN"/>
                </w:rPr>
                <w:t xml:space="preserve"> </w:t>
              </w:r>
            </w:ins>
            <w:ins w:id="153" w:author="Baicells" w:date="2022-01-24T17:09:3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54" w:author="RAN4#101bis" w:date="2022-01-03T21:13:00Z"/>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6.6.4.4.1-2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2</w:t>
      </w:r>
      <w:r>
        <w:t>: BS Spurious emissions limits for Local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2291" w:type="dxa"/>
          </w:tcPr>
          <w:p>
            <w:pPr>
              <w:pStyle w:val="58"/>
              <w:rPr>
                <w:rFonts w:cs="Arial"/>
              </w:rPr>
            </w:pPr>
            <w:r>
              <w:rPr>
                <w:rFonts w:cs="Arial"/>
              </w:rPr>
              <w:t>Type of co-located BS</w:t>
            </w:r>
          </w:p>
        </w:tc>
        <w:tc>
          <w:tcPr>
            <w:tcW w:w="2291" w:type="dxa"/>
          </w:tcPr>
          <w:p>
            <w:pPr>
              <w:pStyle w:val="58"/>
              <w:rPr>
                <w:rFonts w:cs="Arial"/>
              </w:rPr>
            </w:pPr>
            <w:r>
              <w:rPr>
                <w:rFonts w:cs="Arial"/>
              </w:rPr>
              <w:t>Frequency range for co-location requirement</w:t>
            </w:r>
          </w:p>
        </w:tc>
        <w:tc>
          <w:tcPr>
            <w:tcW w:w="1235" w:type="dxa"/>
          </w:tcPr>
          <w:p>
            <w:pPr>
              <w:pStyle w:val="58"/>
              <w:rPr>
                <w:rFonts w:cs="Arial"/>
              </w:rPr>
            </w:pPr>
            <w:r>
              <w:rPr>
                <w:rFonts w:cs="Arial"/>
              </w:rPr>
              <w:t>Maximum Level</w:t>
            </w:r>
          </w:p>
        </w:tc>
        <w:tc>
          <w:tcPr>
            <w:tcW w:w="1414" w:type="dxa"/>
          </w:tcPr>
          <w:p>
            <w:pPr>
              <w:pStyle w:val="58"/>
              <w:rPr>
                <w:rFonts w:cs="Arial"/>
              </w:rPr>
            </w:pPr>
            <w:r>
              <w:rPr>
                <w:rFonts w:cs="Arial"/>
              </w:rPr>
              <w:t>Measurement Bandwidth</w:t>
            </w:r>
          </w:p>
        </w:tc>
        <w:tc>
          <w:tcPr>
            <w:tcW w:w="1845" w:type="dxa"/>
          </w:tcPr>
          <w:p>
            <w:pPr>
              <w:pStyle w:val="58"/>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GSM900</w:t>
            </w:r>
          </w:p>
        </w:tc>
        <w:tc>
          <w:tcPr>
            <w:tcW w:w="2291" w:type="dxa"/>
          </w:tcPr>
          <w:p>
            <w:pPr>
              <w:pStyle w:val="59"/>
              <w:rPr>
                <w:rFonts w:cs="Arial"/>
              </w:rPr>
            </w:pPr>
            <w:r>
              <w:rPr>
                <w:rFonts w:cs="v5.0.0"/>
              </w:rPr>
              <w:t>876-915 MHz</w:t>
            </w:r>
          </w:p>
        </w:tc>
        <w:tc>
          <w:tcPr>
            <w:tcW w:w="1235" w:type="dxa"/>
          </w:tcPr>
          <w:p>
            <w:pPr>
              <w:pStyle w:val="59"/>
              <w:rPr>
                <w:rFonts w:cs="Arial"/>
              </w:rPr>
            </w:pPr>
            <w:r>
              <w:rPr>
                <w:rFonts w:cs="v5.0.0"/>
              </w:rPr>
              <w:t>-</w:t>
            </w:r>
            <w:r>
              <w:rPr>
                <w:rFonts w:cs="v5.0.0"/>
                <w:lang w:eastAsia="zh-CN"/>
              </w:rPr>
              <w:t>70</w:t>
            </w:r>
            <w:r>
              <w:rPr>
                <w:rFonts w:cs="v5.0.0"/>
              </w:rPr>
              <w:t xml:space="preserve"> dBm</w:t>
            </w:r>
          </w:p>
        </w:tc>
        <w:tc>
          <w:tcPr>
            <w:tcW w:w="1414" w:type="dxa"/>
          </w:tcPr>
          <w:p>
            <w:pPr>
              <w:pStyle w:val="59"/>
              <w:rPr>
                <w:rFonts w:cs="Arial"/>
              </w:rPr>
            </w:pPr>
            <w:r>
              <w:rPr>
                <w:rFonts w:cs="v5.0.0"/>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DCS1800</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Pico</w:t>
            </w:r>
            <w:r>
              <w:rPr>
                <w:rFonts w:cs="v5.0.0"/>
              </w:rPr>
              <w:t xml:space="preserve"> PCS1900</w:t>
            </w:r>
          </w:p>
        </w:tc>
        <w:tc>
          <w:tcPr>
            <w:tcW w:w="2291" w:type="dxa"/>
          </w:tcPr>
          <w:p>
            <w:pPr>
              <w:pStyle w:val="59"/>
              <w:rPr>
                <w:rFonts w:cs="Arial"/>
              </w:rPr>
            </w:pPr>
            <w:r>
              <w:rPr>
                <w:rFonts w:cs="Arial"/>
              </w:rPr>
              <w:t>1850 - 1910 MHz</w:t>
            </w:r>
          </w:p>
        </w:tc>
        <w:tc>
          <w:tcPr>
            <w:tcW w:w="1235" w:type="dxa"/>
          </w:tcPr>
          <w:p>
            <w:pPr>
              <w:pStyle w:val="59"/>
              <w:rPr>
                <w:rFonts w:cs="Arial"/>
              </w:rPr>
            </w:pPr>
            <w:r>
              <w:rPr>
                <w:rFonts w:cs="Arial"/>
              </w:rPr>
              <w:t>-</w:t>
            </w:r>
            <w:r>
              <w:rPr>
                <w:rFonts w:cs="Arial"/>
                <w:lang w:eastAsia="zh-CN"/>
              </w:rPr>
              <w:t>80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rPr>
            </w:pPr>
            <w:r>
              <w:rPr>
                <w:rFonts w:cs="v5.0.0"/>
                <w:lang w:eastAsia="zh-CN"/>
              </w:rPr>
              <w:t xml:space="preserve">Pico </w:t>
            </w:r>
            <w:r>
              <w:rPr>
                <w:rFonts w:cs="v5.0.0"/>
              </w:rPr>
              <w:t>GSM850</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70</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59"/>
              <w:rPr>
                <w:rFonts w:cs="Arial"/>
                <w:lang w:eastAsia="zh-CN"/>
              </w:rPr>
            </w:pPr>
            <w:r>
              <w:rPr>
                <w:rFonts w:cs="Arial"/>
              </w:rPr>
              <w:t>1920 - 1980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59"/>
              <w:rPr>
                <w:rFonts w:cs="Arial"/>
                <w:lang w:eastAsia="zh-CN"/>
              </w:rPr>
            </w:pPr>
            <w:r>
              <w:rPr>
                <w:rFonts w:cs="Arial"/>
              </w:rPr>
              <w:t>1850 - 1910 MHz</w:t>
            </w:r>
          </w:p>
          <w:p>
            <w:pPr>
              <w:pStyle w:val="59"/>
              <w:rPr>
                <w:rFonts w:cs="Arial"/>
                <w:lang w:eastAsia="zh-CN"/>
              </w:rPr>
            </w:pP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59"/>
              <w:rPr>
                <w:rFonts w:cs="Arial"/>
              </w:rPr>
            </w:pPr>
            <w:r>
              <w:rPr>
                <w:rFonts w:cs="Arial"/>
              </w:rPr>
              <w:t>1710 - 1785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59"/>
              <w:rPr>
                <w:rFonts w:cs="Arial"/>
              </w:rPr>
            </w:pPr>
            <w:r>
              <w:rPr>
                <w:rFonts w:cs="Arial"/>
              </w:rPr>
              <w:t>1710 - 1755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59"/>
              <w:rPr>
                <w:rFonts w:cs="Arial"/>
              </w:rPr>
            </w:pPr>
            <w:r>
              <w:rPr>
                <w:rFonts w:cs="Arial"/>
              </w:rPr>
              <w:t>824 - 849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59"/>
              <w:rPr>
                <w:rFonts w:cs="Arial"/>
              </w:rPr>
            </w:pPr>
            <w:r>
              <w:rPr>
                <w:rFonts w:cs="Arial"/>
              </w:rPr>
              <w:t xml:space="preserve">830 - 845 MHz </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59"/>
              <w:rPr>
                <w:rFonts w:cs="Arial"/>
              </w:rPr>
            </w:pPr>
            <w:r>
              <w:rPr>
                <w:rFonts w:cs="Arial"/>
              </w:rPr>
              <w:t>2500 - 2570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59"/>
              <w:rPr>
                <w:rFonts w:cs="Arial"/>
              </w:rPr>
            </w:pPr>
            <w:r>
              <w:rPr>
                <w:rFonts w:cs="Arial"/>
              </w:rPr>
              <w:t>1749.9 - 1784.9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59"/>
              <w:rPr>
                <w:rFonts w:cs="Arial"/>
              </w:rPr>
            </w:pPr>
            <w:r>
              <w:rPr>
                <w:rFonts w:cs="Arial"/>
              </w:rPr>
              <w:t>1710 - 1770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59"/>
              <w:rPr>
                <w:rFonts w:cs="Arial"/>
              </w:rPr>
            </w:pPr>
            <w:r>
              <w:rPr>
                <w:rFonts w:cs="Arial"/>
              </w:rPr>
              <w:t>1427.9 - 14</w:t>
            </w:r>
            <w:r>
              <w:rPr>
                <w:rFonts w:cs="Arial"/>
                <w:lang w:eastAsia="zh-CN"/>
              </w:rPr>
              <w:t>47</w:t>
            </w:r>
            <w:r>
              <w:rPr>
                <w:rFonts w:cs="Arial"/>
              </w:rPr>
              <w:t>.9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59"/>
              <w:rPr>
                <w:rFonts w:cs="Arial"/>
              </w:rPr>
            </w:pPr>
            <w:r>
              <w:rPr>
                <w:rFonts w:cs="Arial"/>
              </w:rPr>
              <w:t>699 - 716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59"/>
              <w:rPr>
                <w:rFonts w:cs="Arial"/>
              </w:rPr>
            </w:pPr>
            <w:r>
              <w:rPr>
                <w:rFonts w:cs="Arial"/>
              </w:rPr>
              <w:t>777 - 787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59"/>
              <w:rPr>
                <w:rFonts w:cs="Arial"/>
              </w:rPr>
            </w:pPr>
            <w:r>
              <w:rPr>
                <w:rFonts w:cs="Arial"/>
              </w:rPr>
              <w:t>788 - 798 MHz</w:t>
            </w:r>
          </w:p>
        </w:tc>
        <w:tc>
          <w:tcPr>
            <w:tcW w:w="1235" w:type="dxa"/>
          </w:tcPr>
          <w:p>
            <w:pPr>
              <w:pStyle w:val="59"/>
              <w:rPr>
                <w:rFonts w:cs="Arial"/>
              </w:rPr>
            </w:pPr>
            <w:r>
              <w:rPr>
                <w:rFonts w:cs="Arial"/>
              </w:rPr>
              <w:t>-</w:t>
            </w:r>
            <w:r>
              <w:rPr>
                <w:rFonts w:cs="Arial"/>
                <w:lang w:eastAsia="zh-CN"/>
              </w:rPr>
              <w:t>88</w:t>
            </w:r>
            <w:r>
              <w:rPr>
                <w:rFonts w:cs="Arial"/>
              </w:rPr>
              <w:t xml:space="preserve"> dBm</w:t>
            </w:r>
          </w:p>
        </w:tc>
        <w:tc>
          <w:tcPr>
            <w:tcW w:w="1414" w:type="dxa"/>
          </w:tcPr>
          <w:p>
            <w:pPr>
              <w:pStyle w:val="59"/>
              <w:rPr>
                <w:rFonts w:cs="Arial"/>
              </w:rPr>
            </w:pPr>
            <w:r>
              <w:rPr>
                <w:rFonts w:cs="Arial"/>
              </w:rPr>
              <w:t>100 kHz</w:t>
            </w:r>
          </w:p>
        </w:tc>
        <w:tc>
          <w:tcPr>
            <w:tcW w:w="1845" w:type="dxa"/>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59"/>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1900 - 1920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1850 – 1910 MHz</w:t>
            </w:r>
          </w:p>
          <w:p>
            <w:pPr>
              <w:pStyle w:val="59"/>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55"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56" w:author="RAN4#101bis" w:date="2022-01-03T21:15:00Z"/>
                <w:rFonts w:cs="v5.0.0"/>
              </w:rPr>
            </w:pPr>
            <w:ins w:id="157" w:author="Baicells" w:date="2022-01-24T17:09:41Z">
              <w:r>
                <w:rPr>
                  <w:rFonts w:cs="v5.0.0"/>
                  <w:lang w:eastAsia="zh-CN"/>
                </w:rPr>
                <w:t>LA E-UTRA Band[</w:t>
              </w:r>
            </w:ins>
            <w:ins w:id="158" w:author="Baicells" w:date="2022-01-24T17:09:41Z">
              <w:r>
                <w:rPr>
                  <w:rFonts w:hint="eastAsia" w:cs="v5.0.0"/>
                  <w:lang w:eastAsia="zh-CN"/>
                </w:rPr>
                <w:t>103</w:t>
              </w:r>
            </w:ins>
            <w:ins w:id="159" w:author="Baicells" w:date="2022-01-24T17:09:41Z">
              <w:r>
                <w:rPr>
                  <w:rFonts w:cs="v5.0.0"/>
                  <w:lang w:eastAsia="zh-CN"/>
                </w:rPr>
                <w:t>]</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60" w:author="RAN4#101bis" w:date="2022-01-03T21:15:00Z"/>
                <w:rFonts w:cs="Arial"/>
              </w:rPr>
            </w:pPr>
            <w:ins w:id="161" w:author="Baicells" w:date="2022-01-24T17:09:44Z">
              <w:r>
                <w:rPr>
                  <w:rFonts w:hint="eastAsia" w:cs="Arial"/>
                  <w:lang w:eastAsia="zh-CN"/>
                </w:rPr>
                <w:t>7</w:t>
              </w:r>
            </w:ins>
            <w:ins w:id="162" w:author="Baicells" w:date="2022-01-24T17:09:44Z">
              <w:r>
                <w:rPr>
                  <w:rFonts w:cs="Arial"/>
                  <w:lang w:eastAsia="zh-CN"/>
                </w:rPr>
                <w:t>87</w:t>
              </w:r>
            </w:ins>
            <w:ins w:id="163" w:author="Baicells" w:date="2022-01-24T17:09:44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64" w:author="RAN4#101bis" w:date="2022-01-03T21:15:00Z"/>
                <w:rFonts w:cs="Arial"/>
              </w:rPr>
            </w:pPr>
            <w:ins w:id="165" w:author="Baicells" w:date="2022-01-24T17:09:47Z">
              <w:r>
                <w:rPr>
                  <w:rFonts w:hint="eastAsia" w:cs="Arial"/>
                  <w:lang w:eastAsia="zh-CN"/>
                </w:rPr>
                <w:t>-</w:t>
              </w:r>
            </w:ins>
            <w:ins w:id="166" w:author="Baicells" w:date="2022-01-24T17:09:47Z">
              <w:r>
                <w:rPr>
                  <w:rFonts w:cs="Arial"/>
                  <w:lang w:eastAsia="zh-CN"/>
                </w:rPr>
                <w:t>88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67" w:author="RAN4#101bis" w:date="2022-01-03T21:15:00Z"/>
                <w:rFonts w:cs="Arial"/>
              </w:rPr>
            </w:pPr>
            <w:ins w:id="168" w:author="Baicells" w:date="2022-01-24T17:09:53Z">
              <w:r>
                <w:rPr>
                  <w:rFonts w:hint="eastAsia" w:cs="Arial"/>
                  <w:lang w:eastAsia="zh-CN"/>
                </w:rPr>
                <w:t xml:space="preserve"> </w:t>
              </w:r>
            </w:ins>
            <w:ins w:id="169" w:author="Baicells" w:date="2022-01-24T17:09:53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70" w:author="RAN4#101bis" w:date="2022-01-03T21:15:00Z"/>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6.6.4.4.1-3 apply for the operating band supported </w:t>
      </w:r>
      <w:r>
        <w:rPr>
          <w:rStyle w:val="119"/>
          <w:rFonts w:hint="eastAsia"/>
          <w:lang w:eastAsia="zh-CN"/>
        </w:rPr>
        <w:t>at</w:t>
      </w:r>
      <w:r>
        <w:rPr>
          <w:rStyle w:val="119"/>
        </w:rPr>
        <w:t xml:space="preserve"> </w:t>
      </w:r>
      <w:r>
        <w:rPr>
          <w:rStyle w:val="119"/>
          <w:rFonts w:hint="eastAsia"/>
          <w:lang w:eastAsia="zh-CN"/>
        </w:rPr>
        <w:t>that</w:t>
      </w:r>
      <w:r>
        <w:rPr>
          <w:rStyle w:val="119"/>
        </w:rPr>
        <w:t xml:space="preserve"> antenna connector.</w:t>
      </w:r>
    </w:p>
    <w:p>
      <w:pPr>
        <w:pStyle w:val="62"/>
      </w:pPr>
      <w:r>
        <w:t>Table 6.6.4.4.1-</w:t>
      </w:r>
      <w:r>
        <w:rPr>
          <w:lang w:eastAsia="zh-CN"/>
        </w:rPr>
        <w:t>3</w:t>
      </w:r>
      <w:r>
        <w:t>: BS Spurious emissions limits for Medium range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8"/>
              <w:keepNext w:val="0"/>
              <w:rPr>
                <w:rFonts w:cs="Arial"/>
              </w:rPr>
            </w:pPr>
            <w:r>
              <w:rPr>
                <w:rFonts w:cs="Arial"/>
              </w:rPr>
              <w:t>Type of co-located BS</w:t>
            </w:r>
          </w:p>
        </w:tc>
        <w:tc>
          <w:tcPr>
            <w:tcW w:w="2291" w:type="dxa"/>
          </w:tcPr>
          <w:p>
            <w:pPr>
              <w:pStyle w:val="58"/>
              <w:keepNext w:val="0"/>
              <w:rPr>
                <w:rFonts w:cs="Arial"/>
              </w:rPr>
            </w:pPr>
            <w:r>
              <w:rPr>
                <w:rFonts w:cs="Arial"/>
              </w:rPr>
              <w:t>Frequency range for co-location requirement</w:t>
            </w:r>
          </w:p>
        </w:tc>
        <w:tc>
          <w:tcPr>
            <w:tcW w:w="1235" w:type="dxa"/>
          </w:tcPr>
          <w:p>
            <w:pPr>
              <w:pStyle w:val="58"/>
              <w:keepNext w:val="0"/>
              <w:rPr>
                <w:rFonts w:cs="Arial"/>
              </w:rPr>
            </w:pPr>
            <w:r>
              <w:rPr>
                <w:rFonts w:cs="Arial"/>
              </w:rPr>
              <w:t>Maximum Level</w:t>
            </w:r>
          </w:p>
        </w:tc>
        <w:tc>
          <w:tcPr>
            <w:tcW w:w="1414" w:type="dxa"/>
          </w:tcPr>
          <w:p>
            <w:pPr>
              <w:pStyle w:val="58"/>
              <w:keepNext w:val="0"/>
              <w:rPr>
                <w:rFonts w:cs="Arial"/>
              </w:rPr>
            </w:pPr>
            <w:r>
              <w:rPr>
                <w:rFonts w:cs="Arial"/>
              </w:rPr>
              <w:t>Measurement Bandwidth</w:t>
            </w:r>
          </w:p>
        </w:tc>
        <w:tc>
          <w:tcPr>
            <w:tcW w:w="1845" w:type="dxa"/>
          </w:tcPr>
          <w:p>
            <w:pPr>
              <w:pStyle w:val="58"/>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GSM900</w:t>
            </w:r>
          </w:p>
        </w:tc>
        <w:tc>
          <w:tcPr>
            <w:tcW w:w="2291" w:type="dxa"/>
          </w:tcPr>
          <w:p>
            <w:pPr>
              <w:pStyle w:val="59"/>
              <w:keepNext w:val="0"/>
              <w:rPr>
                <w:rFonts w:cs="Arial"/>
              </w:rPr>
            </w:pPr>
            <w:r>
              <w:rPr>
                <w:rFonts w:cs="v5.0.0"/>
              </w:rPr>
              <w:t>876-915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v5.0.0"/>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DCS1800</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PCS1900</w:t>
            </w:r>
          </w:p>
        </w:tc>
        <w:tc>
          <w:tcPr>
            <w:tcW w:w="2291" w:type="dxa"/>
          </w:tcPr>
          <w:p>
            <w:pPr>
              <w:pStyle w:val="59"/>
              <w:keepNext w:val="0"/>
              <w:rPr>
                <w:rFonts w:cs="Arial"/>
              </w:rPr>
            </w:pPr>
            <w:r>
              <w:rPr>
                <w:rFonts w:cs="Arial"/>
              </w:rPr>
              <w:t>1850 - 1910 MHz</w:t>
            </w:r>
          </w:p>
        </w:tc>
        <w:tc>
          <w:tcPr>
            <w:tcW w:w="1235" w:type="dxa"/>
          </w:tcPr>
          <w:p>
            <w:pPr>
              <w:pStyle w:val="59"/>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rPr>
              <w:t>Micro/MR GSM850</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v5.0.0"/>
              </w:rPr>
              <w:t>-91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59"/>
              <w:keepNext w:val="0"/>
              <w:rPr>
                <w:rFonts w:cs="Arial"/>
                <w:lang w:eastAsia="zh-CN"/>
              </w:rPr>
            </w:pPr>
            <w:r>
              <w:rPr>
                <w:rFonts w:cs="Arial"/>
              </w:rPr>
              <w:t>1920 - 1980 MHz</w:t>
            </w:r>
          </w:p>
          <w:p>
            <w:pPr>
              <w:pStyle w:val="59"/>
              <w:keepNext w:val="0"/>
              <w:rPr>
                <w:rFonts w:cs="Arial"/>
                <w:lang w:eastAsia="zh-CN"/>
              </w:rPr>
            </w:pPr>
          </w:p>
        </w:tc>
        <w:tc>
          <w:tcPr>
            <w:tcW w:w="1235" w:type="dxa"/>
          </w:tcPr>
          <w:p>
            <w:pPr>
              <w:pStyle w:val="59"/>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59"/>
              <w:keepNext w:val="0"/>
              <w:rPr>
                <w:rFonts w:cs="Arial"/>
              </w:rPr>
            </w:pPr>
            <w:r>
              <w:rPr>
                <w:rFonts w:cs="Arial"/>
              </w:rPr>
              <w:t>1710 - 1785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IV or E-UTRA Band 4</w:t>
            </w:r>
          </w:p>
        </w:tc>
        <w:tc>
          <w:tcPr>
            <w:tcW w:w="2291" w:type="dxa"/>
          </w:tcPr>
          <w:p>
            <w:pPr>
              <w:pStyle w:val="59"/>
              <w:keepNext w:val="0"/>
              <w:rPr>
                <w:rFonts w:cs="Arial"/>
              </w:rPr>
            </w:pPr>
            <w:r>
              <w:rPr>
                <w:rFonts w:cs="Arial"/>
              </w:rPr>
              <w:t>1710 - 1755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59"/>
              <w:keepNext w:val="0"/>
              <w:rPr>
                <w:rFonts w:cs="Arial"/>
              </w:rPr>
            </w:pPr>
            <w:r>
              <w:rPr>
                <w:rFonts w:cs="Arial"/>
              </w:rPr>
              <w:t>824 - 849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59"/>
              <w:keepNext w:val="0"/>
              <w:rPr>
                <w:rFonts w:cs="Arial"/>
              </w:rPr>
            </w:pPr>
            <w:r>
              <w:rPr>
                <w:rFonts w:cs="Arial"/>
              </w:rPr>
              <w:t xml:space="preserve">830 - 850 MHz </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59"/>
              <w:keepNext w:val="0"/>
              <w:rPr>
                <w:rFonts w:cs="Arial"/>
              </w:rPr>
            </w:pPr>
            <w:r>
              <w:rPr>
                <w:rFonts w:cs="Arial"/>
              </w:rPr>
              <w:t>2500 - 2570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IX or E-UTRA Band 9</w:t>
            </w:r>
          </w:p>
        </w:tc>
        <w:tc>
          <w:tcPr>
            <w:tcW w:w="2291" w:type="dxa"/>
          </w:tcPr>
          <w:p>
            <w:pPr>
              <w:pStyle w:val="59"/>
              <w:keepNext w:val="0"/>
              <w:rPr>
                <w:rFonts w:cs="Arial"/>
              </w:rPr>
            </w:pPr>
            <w:r>
              <w:rPr>
                <w:rFonts w:cs="Arial"/>
              </w:rPr>
              <w:t>1749.9 - 1784.9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 or E-UTRA Band 10</w:t>
            </w:r>
          </w:p>
        </w:tc>
        <w:tc>
          <w:tcPr>
            <w:tcW w:w="2291" w:type="dxa"/>
          </w:tcPr>
          <w:p>
            <w:pPr>
              <w:pStyle w:val="59"/>
              <w:keepNext w:val="0"/>
              <w:rPr>
                <w:rFonts w:cs="Arial"/>
              </w:rPr>
            </w:pPr>
            <w:r>
              <w:rPr>
                <w:rFonts w:cs="Arial"/>
              </w:rPr>
              <w:t>1710 - 1770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v5.0.0"/>
                <w:lang w:eastAsia="zh-CN"/>
              </w:rPr>
              <w:t xml:space="preserve">MR </w:t>
            </w:r>
            <w:r>
              <w:rPr>
                <w:rFonts w:cs="v5.0.0"/>
              </w:rPr>
              <w:t>UTRA FDD Band XI or E-UTRA Band 11</w:t>
            </w:r>
          </w:p>
        </w:tc>
        <w:tc>
          <w:tcPr>
            <w:tcW w:w="2291" w:type="dxa"/>
          </w:tcPr>
          <w:p>
            <w:pPr>
              <w:pStyle w:val="59"/>
              <w:keepNext w:val="0"/>
              <w:rPr>
                <w:rFonts w:cs="Arial"/>
              </w:rPr>
            </w:pPr>
            <w:r>
              <w:rPr>
                <w:rFonts w:cs="Arial"/>
              </w:rPr>
              <w:t>1427.9 - 14</w:t>
            </w:r>
            <w:r>
              <w:rPr>
                <w:rFonts w:cs="Arial"/>
                <w:lang w:eastAsia="zh-CN"/>
              </w:rPr>
              <w:t>47</w:t>
            </w:r>
            <w:r>
              <w:rPr>
                <w:rFonts w:cs="Arial"/>
              </w:rPr>
              <w:t>.9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rPr>
                <w:rFonts w:cs="Arial"/>
              </w:rPr>
            </w:pPr>
            <w:r>
              <w:rPr>
                <w:lang w:eastAsia="ja-JP"/>
              </w:rPr>
              <w:t>This is not applicable to E-UTRA BS operating in Band 50 or 75</w:t>
            </w:r>
          </w:p>
        </w:tc>
      </w:tr>
      <w:tr>
        <w:tblPrEx>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59"/>
              <w:keepNext w:val="0"/>
              <w:rPr>
                <w:rFonts w:cs="Arial"/>
              </w:rPr>
            </w:pPr>
            <w:r>
              <w:rPr>
                <w:rFonts w:cs="Arial"/>
              </w:rPr>
              <w:t>699 - 716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59"/>
              <w:keepNext w:val="0"/>
              <w:rPr>
                <w:rFonts w:cs="Arial"/>
              </w:rPr>
            </w:pPr>
            <w:r>
              <w:rPr>
                <w:rFonts w:cs="Arial"/>
              </w:rPr>
              <w:t>777 - 787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59"/>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59"/>
              <w:keepNext w:val="0"/>
              <w:rPr>
                <w:rFonts w:cs="Arial"/>
              </w:rPr>
            </w:pPr>
            <w:r>
              <w:rPr>
                <w:rFonts w:cs="Arial"/>
              </w:rPr>
              <w:t>788 - 798 MHz</w:t>
            </w:r>
          </w:p>
        </w:tc>
        <w:tc>
          <w:tcPr>
            <w:tcW w:w="1235" w:type="dxa"/>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59"/>
              <w:keepNext w:val="0"/>
              <w:rPr>
                <w:rFonts w:cs="Arial"/>
              </w:rPr>
            </w:pPr>
            <w:r>
              <w:rPr>
                <w:rFonts w:cs="Arial"/>
              </w:rPr>
              <w:t>100 kHz</w:t>
            </w:r>
          </w:p>
        </w:tc>
        <w:tc>
          <w:tcPr>
            <w:tcW w:w="1845" w:type="dxa"/>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v5.0.0"/>
                <w:lang w:eastAsia="zh-CN"/>
              </w:rPr>
              <w:t xml:space="preserve">MR </w:t>
            </w:r>
            <w:r>
              <w:rPr>
                <w:rFonts w:cs="Arial"/>
              </w:rPr>
              <w:t>UTRA FDD Band XXVI or</w:t>
            </w:r>
          </w:p>
          <w:p>
            <w:pPr>
              <w:pStyle w:val="59"/>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1900 - 1920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1850 – 1910 MHz</w:t>
            </w:r>
          </w:p>
          <w:p>
            <w:pPr>
              <w:pStyle w:val="59"/>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59"/>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59"/>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59"/>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59"/>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59"/>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59"/>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59"/>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59"/>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59"/>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59"/>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71" w:author="RAN4#101bis" w:date="2022-01-03T21:15:00Z"/>
        </w:trPr>
        <w:tc>
          <w:tcPr>
            <w:tcW w:w="2291" w:type="dxa"/>
            <w:tcBorders>
              <w:top w:val="single" w:color="auto" w:sz="4" w:space="0"/>
              <w:left w:val="single" w:color="auto" w:sz="4" w:space="0"/>
              <w:bottom w:val="single" w:color="auto" w:sz="4" w:space="0"/>
              <w:right w:val="single" w:color="auto" w:sz="4" w:space="0"/>
            </w:tcBorders>
          </w:tcPr>
          <w:p>
            <w:pPr>
              <w:pStyle w:val="59"/>
              <w:rPr>
                <w:ins w:id="172" w:author="RAN4#101bis" w:date="2022-01-03T21:15:00Z"/>
                <w:rFonts w:cs="v5.0.0"/>
              </w:rPr>
            </w:pPr>
            <w:ins w:id="173" w:author="Baicells" w:date="2022-01-24T17:10:01Z">
              <w:r>
                <w:rPr>
                  <w:rFonts w:cs="v5.0.0"/>
                  <w:lang w:eastAsia="zh-CN"/>
                </w:rPr>
                <w:t>MR E-UTRA Band[</w:t>
              </w:r>
            </w:ins>
            <w:ins w:id="174" w:author="Baicells" w:date="2022-01-24T17:10:01Z">
              <w:r>
                <w:rPr>
                  <w:rFonts w:hint="eastAsia" w:cs="v5.0.0"/>
                  <w:lang w:eastAsia="zh-CN"/>
                </w:rPr>
                <w:t>103</w:t>
              </w:r>
            </w:ins>
            <w:ins w:id="175" w:author="Baicells" w:date="2022-01-24T17:10:01Z">
              <w:r>
                <w:rPr>
                  <w:rFonts w:cs="v5.0.0"/>
                  <w:lang w:eastAsia="zh-CN"/>
                </w:rPr>
                <w:t>]</w:t>
              </w:r>
            </w:ins>
          </w:p>
        </w:tc>
        <w:tc>
          <w:tcPr>
            <w:tcW w:w="2291" w:type="dxa"/>
            <w:tcBorders>
              <w:top w:val="single" w:color="auto" w:sz="4" w:space="0"/>
              <w:left w:val="single" w:color="auto" w:sz="4" w:space="0"/>
              <w:bottom w:val="single" w:color="auto" w:sz="4" w:space="0"/>
              <w:right w:val="single" w:color="auto" w:sz="4" w:space="0"/>
            </w:tcBorders>
          </w:tcPr>
          <w:p>
            <w:pPr>
              <w:pStyle w:val="59"/>
              <w:rPr>
                <w:ins w:id="176" w:author="RAN4#101bis" w:date="2022-01-03T21:15:00Z"/>
                <w:rFonts w:cs="Arial"/>
              </w:rPr>
            </w:pPr>
            <w:ins w:id="177" w:author="Baicells" w:date="2022-01-24T17:10:04Z">
              <w:r>
                <w:rPr>
                  <w:rFonts w:hint="eastAsia" w:cs="Arial"/>
                  <w:lang w:eastAsia="zh-CN"/>
                </w:rPr>
                <w:t>7</w:t>
              </w:r>
            </w:ins>
            <w:ins w:id="178" w:author="Baicells" w:date="2022-01-24T17:10:04Z">
              <w:r>
                <w:rPr>
                  <w:rFonts w:cs="Arial"/>
                  <w:lang w:eastAsia="zh-CN"/>
                </w:rPr>
                <w:t>87</w:t>
              </w:r>
            </w:ins>
            <w:ins w:id="179" w:author="Baicells" w:date="2022-01-24T17:10:04Z">
              <w:r>
                <w:rPr>
                  <w:rFonts w:cs="Arial"/>
                </w:rPr>
                <w:t xml:space="preserve"> – 788 MHz</w:t>
              </w:r>
            </w:ins>
          </w:p>
        </w:tc>
        <w:tc>
          <w:tcPr>
            <w:tcW w:w="1235" w:type="dxa"/>
            <w:tcBorders>
              <w:top w:val="single" w:color="auto" w:sz="4" w:space="0"/>
              <w:left w:val="single" w:color="auto" w:sz="4" w:space="0"/>
              <w:bottom w:val="single" w:color="auto" w:sz="4" w:space="0"/>
              <w:right w:val="single" w:color="auto" w:sz="4" w:space="0"/>
            </w:tcBorders>
          </w:tcPr>
          <w:p>
            <w:pPr>
              <w:pStyle w:val="59"/>
              <w:rPr>
                <w:ins w:id="180" w:author="RAN4#101bis" w:date="2022-01-03T21:15:00Z"/>
                <w:rFonts w:cs="Arial"/>
              </w:rPr>
            </w:pPr>
            <w:ins w:id="181" w:author="Baicells" w:date="2022-01-24T17:10:06Z">
              <w:r>
                <w:rPr>
                  <w:rFonts w:hint="eastAsia" w:cs="Arial"/>
                  <w:lang w:eastAsia="zh-CN"/>
                </w:rPr>
                <w:t>-</w:t>
              </w:r>
            </w:ins>
            <w:ins w:id="182" w:author="Baicells" w:date="2022-01-24T17:10:06Z">
              <w:r>
                <w:rPr>
                  <w:rFonts w:cs="Arial"/>
                  <w:lang w:eastAsia="zh-CN"/>
                </w:rPr>
                <w:t>91 dBm</w:t>
              </w:r>
            </w:ins>
          </w:p>
        </w:tc>
        <w:tc>
          <w:tcPr>
            <w:tcW w:w="1414" w:type="dxa"/>
            <w:tcBorders>
              <w:top w:val="single" w:color="auto" w:sz="4" w:space="0"/>
              <w:left w:val="single" w:color="auto" w:sz="4" w:space="0"/>
              <w:bottom w:val="single" w:color="auto" w:sz="4" w:space="0"/>
              <w:right w:val="single" w:color="auto" w:sz="4" w:space="0"/>
            </w:tcBorders>
          </w:tcPr>
          <w:p>
            <w:pPr>
              <w:pStyle w:val="59"/>
              <w:rPr>
                <w:ins w:id="183" w:author="RAN4#101bis" w:date="2022-01-03T21:15:00Z"/>
                <w:rFonts w:cs="Arial"/>
              </w:rPr>
            </w:pPr>
            <w:ins w:id="184" w:author="Baicells" w:date="2022-01-24T17:10:09Z">
              <w:r>
                <w:rPr>
                  <w:rFonts w:hint="eastAsia" w:cs="Arial"/>
                  <w:lang w:eastAsia="zh-CN"/>
                </w:rPr>
                <w:t xml:space="preserve"> </w:t>
              </w:r>
            </w:ins>
            <w:ins w:id="185" w:author="Baicells" w:date="2022-01-24T17:10:09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59"/>
              <w:rPr>
                <w:ins w:id="186" w:author="RAN4#101bis" w:date="2022-01-03T21:15:00Z"/>
                <w:rFonts w:cs="Arial"/>
                <w:szCs w:val="18"/>
              </w:rPr>
            </w:pPr>
          </w:p>
        </w:tc>
      </w:tr>
    </w:tbl>
    <w:p/>
    <w:p>
      <w:pPr>
        <w:pStyle w:val="63"/>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3"/>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3"/>
      </w:pPr>
      <w:r>
        <w:t>NOTE 3:</w:t>
      </w:r>
      <w:r>
        <w:tab/>
      </w:r>
      <w:r>
        <w:t>Co-located TDD base stations that are synchronized and using the same or adjacent operating band can transmit without special co-locations requirements. For unsynchronized base stations</w:t>
      </w:r>
      <w:r>
        <w:rPr>
          <w:rFonts w:hint="eastAsia"/>
        </w:rPr>
        <w:t xml:space="preserve"> (except in Band 46)</w:t>
      </w:r>
      <w:r>
        <w:t>, special co-location requirements may apply that are not covered by the 3GPP specifications.</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pPr>
        <w:pStyle w:val="4"/>
      </w:pPr>
      <w:bookmarkStart w:id="155" w:name="_Toc29478491"/>
      <w:bookmarkStart w:id="156" w:name="_Toc44754097"/>
      <w:bookmarkStart w:id="157" w:name="_Toc82894024"/>
      <w:bookmarkStart w:id="158" w:name="_Toc37173289"/>
      <w:bookmarkStart w:id="159" w:name="_Toc45825525"/>
      <w:bookmarkStart w:id="160" w:name="_Toc37173541"/>
      <w:bookmarkStart w:id="161" w:name="_Toc76497223"/>
      <w:bookmarkStart w:id="162" w:name="_Toc89684555"/>
      <w:bookmarkStart w:id="163" w:name="_Toc45826029"/>
      <w:bookmarkStart w:id="164" w:name="_Toc66872250"/>
      <w:bookmarkStart w:id="165" w:name="_Toc37162961"/>
      <w:bookmarkStart w:id="166" w:name="_Toc66869432"/>
      <w:bookmarkStart w:id="167" w:name="_Toc52466447"/>
      <w:bookmarkStart w:id="168" w:name="_Toc35933089"/>
      <w:bookmarkStart w:id="169" w:name="_Toc20997812"/>
      <w:bookmarkStart w:id="170" w:name="_Toc45826281"/>
      <w:bookmarkStart w:id="171" w:name="_Toc35935377"/>
      <w:bookmarkStart w:id="172" w:name="_Toc45825777"/>
      <w:bookmarkStart w:id="173" w:name="_Toc75173407"/>
      <w:r>
        <w:t>7.6.1</w:t>
      </w:r>
      <w:r>
        <w:tab/>
      </w:r>
      <w:r>
        <w:t>General blocking requirement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Pr>
          <w:rFonts w:eastAsia="MS PGothic"/>
        </w:rPr>
        <w:t>The interfering signal shall be</w:t>
      </w:r>
      <w:r>
        <w:rPr>
          <w:rFonts w:eastAsia="MS PGothic" w:cs="v4.2.0"/>
        </w:rPr>
        <w:t xml:space="preserve"> an </w:t>
      </w:r>
      <w:r>
        <w:rPr>
          <w:rFonts w:eastAsia="MS PGothic"/>
        </w:rPr>
        <w:t>E-UTRA signal as specified in Annex C</w:t>
      </w:r>
      <w:r>
        <w:rPr>
          <w:rFonts w:eastAsia="MS PGothic" w:cs="v4.2.0"/>
        </w:rPr>
        <w:t>.</w:t>
      </w:r>
    </w:p>
    <w:p>
      <w:pPr>
        <w:pStyle w:val="5"/>
      </w:pPr>
      <w:bookmarkStart w:id="174" w:name="_Toc75173408"/>
      <w:bookmarkStart w:id="175" w:name="_Toc45825778"/>
      <w:bookmarkStart w:id="176" w:name="_Toc35933090"/>
      <w:bookmarkStart w:id="177" w:name="_Toc29478492"/>
      <w:bookmarkStart w:id="178" w:name="_Toc45826030"/>
      <w:bookmarkStart w:id="179" w:name="_Toc37162962"/>
      <w:bookmarkStart w:id="180" w:name="_Toc66872251"/>
      <w:bookmarkStart w:id="181" w:name="_Toc37173542"/>
      <w:bookmarkStart w:id="182" w:name="_Toc82894025"/>
      <w:bookmarkStart w:id="183" w:name="_Toc52466448"/>
      <w:bookmarkStart w:id="184" w:name="_Toc35935378"/>
      <w:bookmarkStart w:id="185" w:name="_Toc89684556"/>
      <w:bookmarkStart w:id="186" w:name="_Toc45825526"/>
      <w:bookmarkStart w:id="187" w:name="_Toc45826282"/>
      <w:bookmarkStart w:id="188" w:name="_Toc44754098"/>
      <w:bookmarkStart w:id="189" w:name="_Toc37173290"/>
      <w:bookmarkStart w:id="190" w:name="_Toc20997813"/>
      <w:bookmarkStart w:id="191" w:name="_Toc66869433"/>
      <w:bookmarkStart w:id="192" w:name="_Toc76497224"/>
      <w:r>
        <w:t>7.6.1.1</w:t>
      </w:r>
      <w:r>
        <w:tab/>
      </w:r>
      <w:r>
        <w:t>Minimum requirement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pPr>
        <w:keepNext/>
        <w:numPr>
          <w:ilvl w:val="12"/>
          <w:numId w:val="0"/>
        </w:numPr>
        <w:rPr>
          <w:rFonts w:eastAsia="Osaka" w:cs="v5.0.0"/>
        </w:rPr>
      </w:pPr>
      <w:r>
        <w:t xml:space="preserve">For E-UTRA,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7.6.1.1-1</w:t>
      </w:r>
      <w:r>
        <w:rPr>
          <w:rFonts w:cs="v5.0.0"/>
          <w:lang w:eastAsia="zh-CN"/>
        </w:rPr>
        <w:t>, 7.6.1.1-1a</w:t>
      </w:r>
      <w:r>
        <w:rPr>
          <w:rFonts w:cs="v5.0.0"/>
        </w:rPr>
        <w:t xml:space="preserve">, </w:t>
      </w:r>
      <w:r>
        <w:rPr>
          <w:rFonts w:cs="v5.0.0"/>
          <w:lang w:eastAsia="zh-CN"/>
        </w:rPr>
        <w:t xml:space="preserve">7.6.1.1-1b, 7.6.1.1-1c </w:t>
      </w:r>
      <w:r>
        <w:rPr>
          <w:rFonts w:cs="v5.0.0"/>
        </w:rPr>
        <w:t xml:space="preserve">and 7.6.1.1-2.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for each channel bandwidth 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pPr>
        <w:keepNext/>
        <w:numPr>
          <w:ilvl w:val="12"/>
          <w:numId w:val="0"/>
        </w:numPr>
        <w:rPr>
          <w:rFonts w:cs="v5.0.0"/>
        </w:rPr>
      </w:pPr>
      <w:r>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pPr>
        <w:keepNext/>
        <w:numPr>
          <w:ilvl w:val="12"/>
          <w:numId w:val="0"/>
        </w:numPr>
        <w:rPr>
          <w:rFonts w:cs="v5.0.0"/>
        </w:rPr>
      </w:pPr>
      <w:r>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pPr>
        <w:pStyle w:val="62"/>
      </w:pPr>
      <w:r>
        <w:rPr>
          <w:rFonts w:eastAsia="Osaka"/>
        </w:rPr>
        <w:t xml:space="preserve">Table 7.6.1.1-1: </w:t>
      </w:r>
      <w:r>
        <w:t xml:space="preserve">Blocking performance requirement </w:t>
      </w:r>
      <w:r>
        <w:rPr>
          <w:lang w:eastAsia="zh-CN"/>
        </w:rPr>
        <w:t>for Wide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18,19, 21-23, 24, 27, 30, 33-45, 48, 50, 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rPr>
                <w:lang w:eastAsia="zh-CN"/>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pPr>
              <w:pStyle w:val="59"/>
              <w:rPr>
                <w:rFonts w:cs="Arial"/>
              </w:rPr>
            </w:pPr>
            <w:r>
              <w:rPr>
                <w:rFonts w:cs="Arial"/>
              </w:rPr>
              <w:t>-43</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7.2.1-1.</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lang w:eastAsia="zh-CN"/>
        </w:rPr>
        <w:t>7.6.1.1</w:t>
      </w:r>
      <w:r>
        <w:rPr>
          <w:rFonts w:eastAsia="Osaka"/>
        </w:rPr>
        <w:t>-</w:t>
      </w:r>
      <w:r>
        <w:rPr>
          <w:lang w:eastAsia="zh-CN"/>
        </w:rPr>
        <w:t>1a</w:t>
      </w:r>
      <w:r>
        <w:rPr>
          <w:rFonts w:eastAsia="Osaka"/>
        </w:rPr>
        <w:t xml:space="preserve">: </w:t>
      </w:r>
      <w:r>
        <w:t>Blocking performance requirement</w:t>
      </w:r>
      <w:r>
        <w:rPr>
          <w:lang w:eastAsia="zh-CN"/>
        </w:rPr>
        <w:t xml:space="preserve"> for Local Area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lower/upper Base Station RF Bandwidth edge or sub-block edge inside a sub-block gap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13-14, 18,19,</w:t>
            </w:r>
            <w:r>
              <w:rPr>
                <w:rFonts w:cs="Arial"/>
                <w:lang w:eastAsia="zh-CN"/>
              </w:rPr>
              <w:t xml:space="preserve"> 21</w:t>
            </w:r>
            <w:r>
              <w:rPr>
                <w:rFonts w:cs="Arial"/>
              </w:rPr>
              <w:t>-23, 24, 27, 30, 33-45, 48</w:t>
            </w:r>
            <w:r>
              <w:rPr>
                <w:rFonts w:hint="eastAsia" w:eastAsia="Malgun Gothic" w:cs="Arial"/>
              </w:rPr>
              <w:t>-</w:t>
            </w:r>
            <w:r>
              <w:rPr>
                <w:rFonts w:cs="Arial"/>
              </w:rPr>
              <w:t>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 w:hRule="atLeas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nil"/>
              <w:right w:val="nil"/>
            </w:tcBorders>
          </w:tcPr>
          <w:p>
            <w:pPr>
              <w:pStyle w:val="60"/>
              <w:jc w:val="right"/>
              <w:rPr>
                <w:rFonts w:cs="Arial"/>
              </w:rPr>
            </w:pPr>
            <w:r>
              <w:rPr>
                <w:rFonts w:cs="Arial"/>
              </w:rPr>
              <w:t>1</w:t>
            </w:r>
          </w:p>
        </w:tc>
        <w:tc>
          <w:tcPr>
            <w:tcW w:w="425" w:type="dxa"/>
            <w:tcBorders>
              <w:top w:val="single" w:color="auto" w:sz="4" w:space="0"/>
              <w:left w:val="nil"/>
              <w:bottom w:val="nil"/>
              <w:right w:val="nil"/>
            </w:tcBorders>
            <w:shd w:val="clear" w:color="auto" w:fill="auto"/>
          </w:tcPr>
          <w:p>
            <w:pPr>
              <w:pStyle w:val="60"/>
              <w:jc w:val="center"/>
              <w:rPr>
                <w:rFonts w:cs="Arial"/>
              </w:rPr>
            </w:pPr>
            <w:r>
              <w:rPr>
                <w:rFonts w:cs="Arial"/>
              </w:rPr>
              <w:t>to</w:t>
            </w:r>
          </w:p>
        </w:tc>
        <w:tc>
          <w:tcPr>
            <w:tcW w:w="1276" w:type="dxa"/>
            <w:vMerge w:val="restart"/>
            <w:tcBorders>
              <w:top w:val="single" w:color="auto" w:sz="4" w:space="0"/>
              <w:left w:val="nil"/>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11</w:t>
            </w:r>
            <w:r>
              <w:rPr>
                <w:rFonts w:cs="Arial"/>
              </w:rPr>
              <w:t>)</w:t>
            </w:r>
          </w:p>
          <w:p>
            <w:pPr>
              <w:pStyle w:val="60"/>
              <w:rPr>
                <w:rFonts w:cs="Arial"/>
              </w:rPr>
            </w:pPr>
            <w:r>
              <w:rPr>
                <w:rFonts w:cs="Arial"/>
              </w:rPr>
              <w:t>12750</w:t>
            </w:r>
          </w:p>
        </w:tc>
        <w:tc>
          <w:tcPr>
            <w:tcW w:w="1276" w:type="dxa"/>
            <w:vMerge w:val="restart"/>
            <w:tcBorders>
              <w:left w:val="single" w:color="auto" w:sz="4" w:space="0"/>
            </w:tcBorders>
          </w:tcPr>
          <w:p>
            <w:pPr>
              <w:pStyle w:val="59"/>
              <w:rPr>
                <w:rFonts w:cs="Arial"/>
              </w:rPr>
            </w:pPr>
            <w:r>
              <w:rPr>
                <w:rFonts w:cs="Arial"/>
              </w:rPr>
              <w:t>-15</w:t>
            </w:r>
          </w:p>
        </w:tc>
        <w:tc>
          <w:tcPr>
            <w:tcW w:w="1559" w:type="dxa"/>
            <w:vMerge w:val="restart"/>
          </w:tcPr>
          <w:p>
            <w:pPr>
              <w:pStyle w:val="59"/>
              <w:rPr>
                <w:rFonts w:cs="Arial"/>
              </w:rPr>
            </w:pPr>
            <w:r>
              <w:rPr>
                <w:rFonts w:cs="Arial"/>
              </w:rPr>
              <w:t>P</w:t>
            </w:r>
            <w:r>
              <w:rPr>
                <w:rFonts w:cs="Arial"/>
                <w:vertAlign w:val="subscript"/>
              </w:rPr>
              <w:t>REFSENS</w:t>
            </w:r>
            <w:r>
              <w:rPr>
                <w:rFonts w:cs="Arial"/>
              </w:rPr>
              <w:t xml:space="preserve"> +6dB (Note 1)</w:t>
            </w:r>
          </w:p>
        </w:tc>
        <w:tc>
          <w:tcPr>
            <w:tcW w:w="1701" w:type="dxa"/>
            <w:vMerge w:val="restart"/>
          </w:tcPr>
          <w:p>
            <w:pPr>
              <w:pStyle w:val="59"/>
              <w:rPr>
                <w:rFonts w:cs="Arial"/>
              </w:rPr>
            </w:pPr>
            <w:r>
              <w:rPr>
                <w:rFonts w:cs="Arial"/>
              </w:rPr>
              <w:sym w:font="Symbol" w:char="F0BE"/>
            </w:r>
          </w:p>
        </w:tc>
        <w:tc>
          <w:tcPr>
            <w:tcW w:w="1276" w:type="dxa"/>
            <w:vMerge w:val="restart"/>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vMerge w:val="continue"/>
            <w:tcBorders>
              <w:left w:val="nil"/>
              <w:bottom w:val="single" w:color="auto" w:sz="4" w:space="0"/>
              <w:right w:val="single" w:color="auto" w:sz="4" w:space="0"/>
            </w:tcBorders>
          </w:tcPr>
          <w:p>
            <w:pPr>
              <w:pStyle w:val="60"/>
              <w:rPr>
                <w:rFonts w:cs="Arial"/>
              </w:rPr>
            </w:pPr>
          </w:p>
        </w:tc>
        <w:tc>
          <w:tcPr>
            <w:tcW w:w="1276" w:type="dxa"/>
            <w:vMerge w:val="continue"/>
            <w:tcBorders>
              <w:left w:val="single" w:color="auto" w:sz="4" w:space="0"/>
            </w:tcBorders>
          </w:tcPr>
          <w:p>
            <w:pPr>
              <w:pStyle w:val="59"/>
              <w:rPr>
                <w:rFonts w:cs="Arial"/>
              </w:rPr>
            </w:pPr>
          </w:p>
        </w:tc>
        <w:tc>
          <w:tcPr>
            <w:tcW w:w="1559" w:type="dxa"/>
            <w:vMerge w:val="continue"/>
          </w:tcPr>
          <w:p>
            <w:pPr>
              <w:pStyle w:val="59"/>
              <w:rPr>
                <w:rFonts w:cs="Arial"/>
              </w:rPr>
            </w:pPr>
          </w:p>
        </w:tc>
        <w:tc>
          <w:tcPr>
            <w:tcW w:w="1701" w:type="dxa"/>
            <w:vMerge w:val="continue"/>
          </w:tcPr>
          <w:p>
            <w:pPr>
              <w:pStyle w:val="59"/>
              <w:rPr>
                <w:rFonts w:cs="Arial"/>
              </w:rPr>
            </w:pPr>
          </w:p>
        </w:tc>
        <w:tc>
          <w:tcPr>
            <w:tcW w:w="1276" w:type="dxa"/>
            <w:vMerge w:val="continue"/>
          </w:tcPr>
          <w:p>
            <w:pPr>
              <w:pStyle w:val="6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cs="Arial"/>
                <w:lang w:eastAsia="zh-CN"/>
              </w:rPr>
              <w:t>15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cs="Arial"/>
                <w:lang w:eastAsia="zh-CN"/>
              </w:rPr>
              <w:t>20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nil"/>
              <w:left w:val="nil"/>
              <w:bottom w:val="single" w:color="auto" w:sz="4" w:space="0"/>
              <w:right w:val="nil"/>
            </w:tcBorders>
            <w:shd w:val="clear" w:color="auto" w:fill="auto"/>
          </w:tcPr>
          <w:p>
            <w:pPr>
              <w:pStyle w:val="60"/>
              <w:rPr>
                <w:rFonts w:cs="Arial"/>
              </w:rPr>
            </w:pPr>
            <w:r>
              <w:rPr>
                <w:rFonts w:cs="Arial"/>
              </w:rPr>
              <w:t>to</w:t>
            </w:r>
          </w:p>
          <w:p>
            <w:pPr>
              <w:pStyle w:val="60"/>
              <w:jc w:val="center"/>
              <w:rPr>
                <w:rFonts w:cs="Arial"/>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nil"/>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w:t>
            </w:r>
            <w:r>
              <w:rPr>
                <w:rFonts w:cs="Arial"/>
                <w:lang w:eastAsia="zh-CN"/>
              </w:rPr>
              <w:t>20</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cs="Arial"/>
                <w:lang w:eastAsia="zh-CN"/>
              </w:rPr>
              <w:t>35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 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2" w:hRule="atLeast"/>
        </w:trPr>
        <w:tc>
          <w:tcPr>
            <w:tcW w:w="1134" w:type="dxa"/>
            <w:vMerge w:val="continue"/>
            <w:tcBorders>
              <w:right w:val="single" w:color="auto" w:sz="4" w:space="0"/>
            </w:tcBorders>
          </w:tcPr>
          <w:p>
            <w:pPr>
              <w:pStyle w:val="60"/>
              <w:jc w:val="center"/>
              <w:rPr>
                <w:rFonts w:cs="Arial"/>
              </w:rPr>
            </w:pPr>
          </w:p>
        </w:tc>
        <w:tc>
          <w:tcPr>
            <w:tcW w:w="1276" w:type="dxa"/>
            <w:tcBorders>
              <w:top w:val="nil"/>
              <w:left w:val="single" w:color="auto" w:sz="4" w:space="0"/>
              <w:bottom w:val="single" w:color="auto" w:sz="4" w:space="0"/>
              <w:right w:val="nil"/>
            </w:tcBorders>
          </w:tcPr>
          <w:p>
            <w:pPr>
              <w:pStyle w:val="60"/>
              <w:jc w:val="right"/>
              <w:rPr>
                <w:rFonts w:cs="Arial"/>
              </w:rPr>
            </w:pPr>
            <w:r>
              <w:rPr>
                <w:rFonts w:cs="Arial"/>
              </w:rPr>
              <w:t>1</w:t>
            </w:r>
          </w:p>
          <w:p>
            <w:pPr>
              <w:pStyle w:val="60"/>
              <w:ind w:right="180"/>
              <w:jc w:val="right"/>
              <w:rPr>
                <w:rFonts w:cs="Arial"/>
                <w:szCs w:val="18"/>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425" w:type="dxa"/>
            <w:tcBorders>
              <w:top w:val="nil"/>
              <w:left w:val="nil"/>
              <w:bottom w:val="single" w:color="auto" w:sz="4" w:space="0"/>
              <w:right w:val="nil"/>
            </w:tcBorders>
            <w:shd w:val="clear" w:color="auto" w:fill="auto"/>
          </w:tcPr>
          <w:p>
            <w:pPr>
              <w:pStyle w:val="60"/>
              <w:jc w:val="center"/>
              <w:rPr>
                <w:rFonts w:cs="Arial"/>
              </w:rPr>
            </w:pPr>
            <w:r>
              <w:rPr>
                <w:rFonts w:cs="Arial"/>
              </w:rPr>
              <w:t>to</w:t>
            </w:r>
          </w:p>
          <w:p>
            <w:pPr>
              <w:pStyle w:val="60"/>
              <w:jc w:val="center"/>
              <w:rPr>
                <w:rFonts w:cs="Arial"/>
                <w:szCs w:val="18"/>
              </w:rPr>
            </w:pPr>
            <w:r>
              <w:rPr>
                <w:rFonts w:cs="Arial"/>
              </w:rPr>
              <w:t>to</w:t>
            </w:r>
          </w:p>
        </w:tc>
        <w:tc>
          <w:tcPr>
            <w:tcW w:w="1276" w:type="dxa"/>
            <w:tcBorders>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v5.0.0"/>
                <w:lang w:eastAsia="zh-CN"/>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w:t>
            </w:r>
            <w:r>
              <w:rPr>
                <w:rFonts w:eastAsia="Osaka" w:cs="v5.0.0"/>
              </w:rPr>
              <w:t xml:space="preserve">Table </w:t>
            </w:r>
            <w:r>
              <w:rPr>
                <w:rFonts w:cs="Arial"/>
                <w:lang w:eastAsia="zh-CN"/>
              </w:rPr>
              <w:t>7.2.1</w:t>
            </w:r>
            <w:r>
              <w:rPr>
                <w:rFonts w:eastAsia="Osaka" w:cs="v5.0.0"/>
              </w:rPr>
              <w:t>-</w:t>
            </w:r>
            <w:r>
              <w:rPr>
                <w:rFonts w:cs="v5.0.0"/>
                <w:lang w:eastAsia="zh-CN"/>
              </w:rPr>
              <w:t>2</w:t>
            </w:r>
          </w:p>
          <w:p>
            <w:pPr>
              <w:pStyle w:val="73"/>
              <w:rPr>
                <w:rFonts w:cs="Arial"/>
                <w:lang w:eastAsia="zh-CN"/>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Pr>
        <w:rPr>
          <w:lang w:eastAsia="zh-CN"/>
        </w:rPr>
      </w:pPr>
    </w:p>
    <w:p>
      <w:pPr>
        <w:pStyle w:val="63"/>
        <w:rPr>
          <w:lang w:eastAsia="zh-CN"/>
        </w:rPr>
      </w:pPr>
      <w:r>
        <w:rPr>
          <w:lang w:eastAsia="zh-CN"/>
        </w:rPr>
        <w:t>NOTE:</w:t>
      </w:r>
      <w:r>
        <w:rPr>
          <w:lang w:eastAsia="zh-CN"/>
        </w:rPr>
        <w:tab/>
      </w:r>
      <w:r>
        <w:rPr>
          <w:lang w:eastAsia="zh-CN"/>
        </w:rPr>
        <w:t>Table 7.6.1.1-1a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 xml:space="preserve">Table </w:t>
      </w:r>
      <w:r>
        <w:rPr>
          <w:rFonts w:cs="v5.0.0"/>
          <w:lang w:eastAsia="zh-CN"/>
        </w:rPr>
        <w:t>7</w:t>
      </w:r>
      <w:r>
        <w:rPr>
          <w:rFonts w:cs="v5.0.0"/>
        </w:rPr>
        <w:t>.</w:t>
      </w:r>
      <w:r>
        <w:rPr>
          <w:rFonts w:cs="v5.0.0"/>
          <w:lang w:eastAsia="zh-CN"/>
        </w:rPr>
        <w:t>6</w:t>
      </w:r>
      <w:r>
        <w:rPr>
          <w:rFonts w:cs="v5.0.0"/>
        </w:rPr>
        <w:t>.1</w:t>
      </w:r>
      <w:r>
        <w:rPr>
          <w:rFonts w:cs="v5.0.0"/>
          <w:lang w:eastAsia="zh-CN"/>
        </w:rPr>
        <w:t>.1</w:t>
      </w:r>
      <w:r>
        <w:rPr>
          <w:lang w:eastAsia="zh-CN"/>
        </w:rPr>
        <w:t>-1b</w:t>
      </w:r>
      <w:r>
        <w:rPr>
          <w:rFonts w:eastAsia="Osaka"/>
        </w:rPr>
        <w:t xml:space="preserve">: </w:t>
      </w:r>
      <w:r>
        <w:t>Blocking performance requirement for</w:t>
      </w:r>
      <w:r>
        <w:rPr>
          <w:lang w:eastAsia="zh-CN"/>
        </w:rPr>
        <w:t xml:space="preserve"> Home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Interfering signal centre frequency minimum frequency offset from  the channel edge of the wanted signal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 9-11, 13, 14, 18, 19, 21-23, 24, 27, 30, 33-44, 48, 50-52,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rPr>
            </w:pPr>
            <w:r>
              <w:rPr>
                <w:rFonts w:cs="Arial"/>
              </w:rPr>
              <w:t>-</w:t>
            </w:r>
            <w:r>
              <w:rPr>
                <w:rFonts w:cs="Arial"/>
                <w:lang w:eastAsia="zh-CN"/>
              </w:rPr>
              <w:t>27</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t>See table 7.6.1</w:t>
            </w:r>
            <w:r>
              <w:rPr>
                <w:rFonts w:cs="Arial"/>
                <w:lang w:eastAsia="zh-CN"/>
              </w:rPr>
              <w:t>.1</w:t>
            </w:r>
            <w:r>
              <w:rPr>
                <w:rFonts w:cs="Arial"/>
              </w:rPr>
              <w:t>-2</w:t>
            </w:r>
          </w:p>
        </w:tc>
        <w:tc>
          <w:tcPr>
            <w:tcW w:w="1276" w:type="dxa"/>
          </w:tcPr>
          <w:p>
            <w:pPr>
              <w:pStyle w:val="60"/>
              <w:rPr>
                <w:rFonts w:cs="Arial"/>
              </w:rPr>
            </w:pPr>
            <w:r>
              <w:rPr>
                <w:rFonts w:cs="Arial"/>
              </w:rPr>
              <w:t>See table 7.6.1</w:t>
            </w:r>
            <w:r>
              <w:rPr>
                <w:rFonts w:cs="Arial"/>
                <w:lang w:eastAsia="zh-CN"/>
              </w:rPr>
              <w:t>.1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c>
          <w:tcPr>
            <w:tcW w:w="1276" w:type="dxa"/>
          </w:tcPr>
          <w:p>
            <w:pPr>
              <w:keepNext/>
              <w:keepLines/>
              <w:spacing w:after="0"/>
              <w:rPr>
                <w:rFonts w:ascii="Arial" w:hAnsi="Arial" w:cs="Arial"/>
                <w:sz w:val="18"/>
              </w:rPr>
            </w:pPr>
            <w:r>
              <w:rPr>
                <w:rFonts w:ascii="Arial" w:hAnsi="Arial" w:cs="Arial"/>
                <w:sz w:val="18"/>
              </w:rPr>
              <w:t>See table 7.6.1</w:t>
            </w:r>
            <w:r>
              <w:rPr>
                <w:rFonts w:ascii="Arial" w:hAnsi="Arial" w:cs="Arial"/>
                <w:sz w:val="18"/>
                <w:lang w:eastAsia="zh-CN"/>
              </w:rPr>
              <w:t>.1</w:t>
            </w:r>
            <w:r>
              <w:rPr>
                <w:rFonts w:ascii="Arial" w:hAnsi="Arial" w:cs="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w:t>
            </w:r>
            <w:r>
              <w:rPr>
                <w:rFonts w:hint="eastAsia" w:ascii="Arial" w:hAnsi="Arial" w:cs="Arial"/>
                <w:sz w:val="18"/>
                <w:lang w:eastAsia="ja-JP"/>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w:t>
            </w:r>
            <w:r>
              <w:rPr>
                <w:rFonts w:ascii="Arial" w:hAnsi="Arial" w:cs="Arial"/>
                <w:sz w:val="18"/>
                <w:lang w:eastAsia="zh-CN"/>
              </w:rPr>
              <w:t>14</w:t>
            </w:r>
            <w:r>
              <w:rPr>
                <w:rFonts w:ascii="Arial" w:hAnsi="Arial" w:cs="Arial"/>
                <w:sz w:val="18"/>
              </w:rPr>
              <w:t>dB (Note 1)</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6" w:type="dxa"/>
          </w:tcPr>
          <w:p>
            <w:pPr>
              <w:keepNext/>
              <w:keepLines/>
              <w:spacing w:after="0"/>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27</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c>
          <w:tcPr>
            <w:tcW w:w="1276" w:type="dxa"/>
          </w:tcPr>
          <w:p>
            <w:pPr>
              <w:keepNext/>
              <w:keepLines/>
              <w:spacing w:after="0"/>
              <w:rPr>
                <w:rFonts w:ascii="Arial" w:hAnsi="Arial" w:cs="Arial"/>
                <w:sz w:val="18"/>
                <w:szCs w:val="18"/>
              </w:rPr>
            </w:pPr>
            <w:r>
              <w:rPr>
                <w:rFonts w:ascii="Arial" w:hAnsi="Arial" w:cs="Arial"/>
                <w:sz w:val="18"/>
                <w:szCs w:val="18"/>
              </w:rPr>
              <w:t>See table 7.6.1</w:t>
            </w:r>
            <w:r>
              <w:rPr>
                <w:rFonts w:ascii="Arial" w:hAnsi="Arial" w:cs="Arial"/>
                <w:sz w:val="18"/>
                <w:szCs w:val="18"/>
                <w:lang w:eastAsia="zh-CN"/>
              </w:rPr>
              <w:t>.1</w:t>
            </w: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szCs w:val="18"/>
              </w:rPr>
            </w:pPr>
          </w:p>
        </w:tc>
        <w:tc>
          <w:tcPr>
            <w:tcW w:w="1276" w:type="dxa"/>
            <w:tcBorders>
              <w:top w:val="single" w:color="auto" w:sz="4" w:space="0"/>
              <w:left w:val="single" w:color="auto" w:sz="4" w:space="0"/>
              <w:bottom w:val="single" w:color="auto" w:sz="4" w:space="0"/>
              <w:right w:val="nil"/>
            </w:tcBorders>
          </w:tcPr>
          <w:p>
            <w:pPr>
              <w:pStyle w:val="60"/>
              <w:jc w:val="right"/>
              <w:rPr>
                <w:rFonts w:cs="Arial"/>
                <w:szCs w:val="18"/>
              </w:rPr>
            </w:pPr>
            <w:r>
              <w:rPr>
                <w:rFonts w:cs="Arial"/>
                <w:szCs w:val="18"/>
              </w:rPr>
              <w:t>1</w:t>
            </w:r>
          </w:p>
          <w:p>
            <w:pPr>
              <w:keepNext/>
              <w:keepLines/>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+12)</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keepNext/>
              <w:keepLines/>
              <w:spacing w:after="0"/>
              <w:jc w:val="center"/>
              <w:rPr>
                <w:rFonts w:ascii="Arial" w:hAnsi="Arial" w:cs="Arial"/>
                <w:sz w:val="18"/>
                <w:szCs w:val="18"/>
              </w:rPr>
            </w:pPr>
            <w:r>
              <w:rPr>
                <w:rFonts w:ascii="Arial" w:hAnsi="Arial" w:cs="Arial"/>
                <w:sz w:val="18"/>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szCs w:val="18"/>
              </w:rPr>
            </w:pPr>
            <w:r>
              <w:rPr>
                <w:rFonts w:cs="Arial"/>
                <w:szCs w:val="18"/>
              </w:rPr>
              <w:t>(F</w:t>
            </w:r>
            <w:r>
              <w:rPr>
                <w:rFonts w:cs="Arial"/>
                <w:szCs w:val="18"/>
                <w:vertAlign w:val="subscript"/>
              </w:rPr>
              <w:t xml:space="preserve">UL_low  </w:t>
            </w:r>
            <w:r>
              <w:rPr>
                <w:rFonts w:cs="Arial"/>
                <w:szCs w:val="18"/>
              </w:rPr>
              <w:t>-20)</w:t>
            </w:r>
          </w:p>
          <w:p>
            <w:pPr>
              <w:keepNext/>
              <w:keepLines/>
              <w:spacing w:after="0"/>
              <w:rPr>
                <w:rFonts w:ascii="Arial" w:hAnsi="Arial" w:cs="Arial"/>
                <w:sz w:val="18"/>
                <w:szCs w:val="18"/>
              </w:rPr>
            </w:pPr>
            <w:r>
              <w:rPr>
                <w:rFonts w:ascii="Arial" w:hAnsi="Arial" w:cs="Arial"/>
                <w:sz w:val="18"/>
                <w:szCs w:val="18"/>
              </w:rPr>
              <w:t>12750</w:t>
            </w:r>
          </w:p>
        </w:tc>
        <w:tc>
          <w:tcPr>
            <w:tcW w:w="1276" w:type="dxa"/>
            <w:tcBorders>
              <w:left w:val="single" w:color="auto" w:sz="4" w:space="0"/>
            </w:tcBorders>
          </w:tcPr>
          <w:p>
            <w:pPr>
              <w:keepNext/>
              <w:keepLines/>
              <w:spacing w:after="0"/>
              <w:jc w:val="center"/>
              <w:rPr>
                <w:rFonts w:ascii="Arial" w:hAnsi="Arial" w:cs="Arial"/>
                <w:sz w:val="18"/>
                <w:szCs w:val="18"/>
              </w:rPr>
            </w:pPr>
            <w:r>
              <w:rPr>
                <w:rFonts w:ascii="Arial" w:hAnsi="Arial" w:cs="Arial"/>
                <w:sz w:val="18"/>
                <w:szCs w:val="18"/>
              </w:rPr>
              <w:t>-15</w:t>
            </w:r>
          </w:p>
        </w:tc>
        <w:tc>
          <w:tcPr>
            <w:tcW w:w="155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w:t>
            </w:r>
            <w:r>
              <w:rPr>
                <w:rFonts w:ascii="Arial" w:hAnsi="Arial" w:cs="Arial"/>
                <w:sz w:val="18"/>
                <w:szCs w:val="18"/>
                <w:lang w:eastAsia="zh-CN"/>
              </w:rPr>
              <w:t>14</w:t>
            </w:r>
            <w:r>
              <w:rPr>
                <w:rFonts w:ascii="Arial" w:hAnsi="Arial" w:cs="Arial"/>
                <w:sz w:val="18"/>
                <w:szCs w:val="18"/>
              </w:rPr>
              <w:t>dB (Note 1)</w:t>
            </w:r>
          </w:p>
        </w:tc>
        <w:tc>
          <w:tcPr>
            <w:tcW w:w="1701" w:type="dxa"/>
          </w:tcPr>
          <w:p>
            <w:pPr>
              <w:keepNext/>
              <w:keepLines/>
              <w:spacing w:after="0"/>
              <w:jc w:val="center"/>
              <w:rPr>
                <w:rFonts w:ascii="Arial" w:hAnsi="Arial" w:cs="Arial"/>
                <w:sz w:val="18"/>
                <w:szCs w:val="18"/>
              </w:rPr>
            </w:pPr>
            <w:r>
              <w:rPr>
                <w:rFonts w:ascii="Arial" w:hAnsi="Arial" w:cs="Arial"/>
                <w:sz w:val="18"/>
                <w:szCs w:val="18"/>
              </w:rPr>
              <w:sym w:font="Symbol" w:char="F0BE"/>
            </w:r>
          </w:p>
        </w:tc>
        <w:tc>
          <w:tcPr>
            <w:tcW w:w="1276" w:type="dxa"/>
          </w:tcPr>
          <w:p>
            <w:pPr>
              <w:keepNext/>
              <w:keepLines/>
              <w:spacing w:after="0"/>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w:t>
            </w:r>
            <w:r>
              <w:rPr>
                <w:rFonts w:cs="Arial"/>
                <w:lang w:eastAsia="zh-CN"/>
              </w:rPr>
              <w:t>3</w:t>
            </w:r>
            <w:r>
              <w:rPr>
                <w:rFonts w:cs="Arial"/>
              </w:rPr>
              <w:t>.</w:t>
            </w:r>
          </w:p>
        </w:tc>
      </w:tr>
    </w:tbl>
    <w:p>
      <w:pPr>
        <w:keepNext/>
        <w:numPr>
          <w:ilvl w:val="12"/>
          <w:numId w:val="0"/>
        </w:numPr>
        <w:rPr>
          <w:rFonts w:cs="v5.0.0"/>
        </w:rPr>
      </w:pPr>
    </w:p>
    <w:p>
      <w:pPr>
        <w:pStyle w:val="63"/>
      </w:pPr>
      <w:r>
        <w:t>NOTE:</w:t>
      </w:r>
      <w:r>
        <w:tab/>
      </w:r>
      <w:r>
        <w:t>Table 7.6.1.1-1b assumes that two operating bands, where the downlink operating band (see Table 5.5-1) of one band would be within the in-band blocking region of the other band, are not deployed in the same geographical area.</w:t>
      </w:r>
    </w:p>
    <w:p>
      <w:pPr>
        <w:pStyle w:val="62"/>
        <w:rPr>
          <w:rFonts w:eastAsia="Osaka"/>
        </w:rPr>
      </w:pPr>
      <w:r>
        <w:rPr>
          <w:rFonts w:eastAsia="Osaka"/>
        </w:rPr>
        <w:t>Table 7.6.1.1-1c: Blocking performance requirement for Medium Range BS</w:t>
      </w:r>
      <w:r>
        <w:rPr>
          <w:lang w:val="en-US" w:eastAsia="zh-CN"/>
        </w:rPr>
        <w:t xml:space="preserve"> for E-UTRA</w:t>
      </w:r>
    </w:p>
    <w:tbl>
      <w:tblPr>
        <w:tblStyle w:val="53"/>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pStyle w:val="58"/>
              <w:rPr>
                <w:rFonts w:cs="Arial"/>
              </w:rPr>
            </w:pPr>
            <w:r>
              <w:rPr>
                <w:rFonts w:cs="Arial"/>
              </w:rPr>
              <w:t>Operating Band</w:t>
            </w:r>
          </w:p>
        </w:tc>
        <w:tc>
          <w:tcPr>
            <w:tcW w:w="2977" w:type="dxa"/>
            <w:gridSpan w:val="3"/>
            <w:tcBorders>
              <w:bottom w:val="single" w:color="auto" w:sz="4" w:space="0"/>
            </w:tcBorders>
          </w:tcPr>
          <w:p>
            <w:pPr>
              <w:pStyle w:val="58"/>
              <w:rPr>
                <w:rFonts w:cs="Arial"/>
              </w:rPr>
            </w:pPr>
            <w:r>
              <w:rPr>
                <w:rFonts w:cs="Arial"/>
              </w:rPr>
              <w:t>Centre Frequency of Interfering Signal [MHz]</w:t>
            </w:r>
          </w:p>
        </w:tc>
        <w:tc>
          <w:tcPr>
            <w:tcW w:w="1276" w:type="dxa"/>
          </w:tcPr>
          <w:p>
            <w:pPr>
              <w:pStyle w:val="58"/>
              <w:rPr>
                <w:rFonts w:cs="Arial"/>
              </w:rPr>
            </w:pPr>
            <w:r>
              <w:rPr>
                <w:rFonts w:cs="Arial"/>
              </w:rPr>
              <w:t>Interfering Signal mean power [dBm]</w:t>
            </w:r>
          </w:p>
        </w:tc>
        <w:tc>
          <w:tcPr>
            <w:tcW w:w="1559" w:type="dxa"/>
          </w:tcPr>
          <w:p>
            <w:pPr>
              <w:pStyle w:val="58"/>
              <w:rPr>
                <w:rFonts w:cs="Arial"/>
              </w:rPr>
            </w:pPr>
            <w:r>
              <w:rPr>
                <w:rFonts w:cs="Arial"/>
              </w:rPr>
              <w:t>Wanted Signal mean power [dBm]</w:t>
            </w:r>
          </w:p>
        </w:tc>
        <w:tc>
          <w:tcPr>
            <w:tcW w:w="1701" w:type="dxa"/>
          </w:tcPr>
          <w:p>
            <w:pPr>
              <w:pStyle w:val="58"/>
              <w:rPr>
                <w:rFonts w:cs="Arial"/>
              </w:rPr>
            </w:pPr>
            <w:r>
              <w:rPr>
                <w:rFonts w:cs="Arial"/>
              </w:rPr>
              <w:t xml:space="preserve">Interfering signal centre frequency minimum frequency offset </w:t>
            </w:r>
            <w:r>
              <w:rPr>
                <w:rFonts w:hint="eastAsia" w:cs="Arial"/>
                <w:lang w:eastAsia="zh-CN"/>
              </w:rPr>
              <w:t>to</w:t>
            </w:r>
            <w:r>
              <w:rPr>
                <w:rFonts w:cs="Arial"/>
              </w:rPr>
              <w:t xml:space="preserve"> the lower/higher Base Station RF Bandwidth edge</w:t>
            </w:r>
            <w:r>
              <w:rPr>
                <w:rFonts w:hint="eastAsia" w:cs="Arial"/>
                <w:lang w:eastAsia="zh-CN"/>
              </w:rPr>
              <w:t xml:space="preserve"> or sub-block edge inside a sub-block gap</w:t>
            </w:r>
            <w:r>
              <w:rPr>
                <w:rFonts w:cs="Arial"/>
              </w:rPr>
              <w:t xml:space="preserve"> [MHz]</w:t>
            </w:r>
          </w:p>
        </w:tc>
        <w:tc>
          <w:tcPr>
            <w:tcW w:w="1276"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 xml:space="preserve">1-7, 9-11, 13, 14, 18,19, 21-23, 24, </w:t>
            </w:r>
            <w:r>
              <w:rPr>
                <w:rFonts w:hint="eastAsia" w:cs="Arial"/>
                <w:lang w:eastAsia="zh-CN"/>
              </w:rPr>
              <w:t xml:space="preserve">27, </w:t>
            </w:r>
            <w:r>
              <w:rPr>
                <w:rFonts w:cs="Arial"/>
                <w:lang w:eastAsia="zh-CN"/>
              </w:rPr>
              <w:t xml:space="preserve">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lang w:eastAsia="zh-CN"/>
              </w:rPr>
            </w:pPr>
            <w:r>
              <w:rPr>
                <w:rFonts w:cs="Arial"/>
              </w:rPr>
              <w:t>8</w:t>
            </w:r>
            <w:r>
              <w:rPr>
                <w:rFonts w:hint="eastAsia" w:cs="Arial"/>
                <w:lang w:eastAsia="zh-CN"/>
              </w:rPr>
              <w:t>, 26, 28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1134" w:type="dxa"/>
            <w:vMerge w:val="restart"/>
            <w:tcBorders>
              <w:right w:val="single" w:color="auto" w:sz="4" w:space="0"/>
            </w:tcBorders>
          </w:tcPr>
          <w:p>
            <w:pPr>
              <w:pStyle w:val="60"/>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-11)</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59"/>
              <w:rPr>
                <w:rFonts w:cs="Arial"/>
                <w:lang w:eastAsia="zh-CN"/>
              </w:rPr>
            </w:pPr>
            <w:r>
              <w:rPr>
                <w:rFonts w:cs="Arial"/>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59"/>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59"/>
              <w:rPr>
                <w:rFonts w:cs="Arial"/>
                <w:lang w:eastAsia="zh-CN"/>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59"/>
              <w:rPr>
                <w:rFonts w:cs="Arial"/>
              </w:rPr>
            </w:pPr>
            <w:r>
              <w:rPr>
                <w:rFonts w:cs="Arial"/>
              </w:rPr>
              <w:t>-</w:t>
            </w:r>
            <w:r>
              <w:rPr>
                <w:rFonts w:cs="Arial"/>
                <w:lang w:eastAsia="zh-CN"/>
              </w:rPr>
              <w:t>3</w:t>
            </w:r>
            <w:r>
              <w:rPr>
                <w:rFonts w:hint="eastAsia" w:cs="Arial"/>
                <w:lang w:eastAsia="zh-CN"/>
              </w:rPr>
              <w:t>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60"/>
              <w:rPr>
                <w:rFonts w:cs="Arial"/>
              </w:rPr>
            </w:pPr>
            <w:r>
              <w:rPr>
                <w:rFonts w:cs="Arial"/>
              </w:rPr>
              <w:t>to</w:t>
            </w:r>
          </w:p>
          <w:p>
            <w:pPr>
              <w:pStyle w:val="60"/>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w:t>
            </w:r>
            <w:r>
              <w:rPr>
                <w:rFonts w:cs="Arial"/>
              </w:rPr>
              <w:t>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szCs w:val="18"/>
              </w:rPr>
              <w:t>1</w:t>
            </w:r>
          </w:p>
          <w:p>
            <w:pPr>
              <w:pStyle w:val="60"/>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p>
            <w:pPr>
              <w:pStyle w:val="60"/>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60"/>
              <w:rPr>
                <w:rFonts w:cs="Arial"/>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restart"/>
            <w:tcBorders>
              <w:right w:val="single" w:color="auto" w:sz="4" w:space="0"/>
            </w:tcBorders>
          </w:tcPr>
          <w:p>
            <w:pPr>
              <w:pStyle w:val="60"/>
              <w:jc w:val="center"/>
              <w:rPr>
                <w:rFonts w:cs="Arial"/>
              </w:rPr>
            </w:pPr>
            <w:r>
              <w:rPr>
                <w:rFonts w:cs="Arial"/>
              </w:rPr>
              <w:t>85</w:t>
            </w:r>
          </w:p>
        </w:tc>
        <w:tc>
          <w:tcPr>
            <w:tcW w:w="1276" w:type="dxa"/>
            <w:tcBorders>
              <w:top w:val="single" w:color="auto" w:sz="4" w:space="0"/>
              <w:left w:val="single" w:color="auto" w:sz="4" w:space="0"/>
              <w:bottom w:val="single" w:color="auto" w:sz="4" w:space="0"/>
              <w:right w:val="nil"/>
            </w:tcBorders>
          </w:tcPr>
          <w:p>
            <w:pPr>
              <w:pStyle w:val="60"/>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UL_high </w:t>
            </w:r>
            <w:r>
              <w:rPr>
                <w:rFonts w:cs="Arial"/>
              </w:rPr>
              <w:t>+</w:t>
            </w:r>
            <w:r>
              <w:rPr>
                <w:rFonts w:hint="eastAsia" w:cs="Arial"/>
                <w:lang w:eastAsia="zh-CN"/>
              </w:rPr>
              <w:t>12</w:t>
            </w:r>
            <w:r>
              <w:rPr>
                <w:rFonts w:cs="Arial"/>
              </w:rPr>
              <w:t>)</w:t>
            </w:r>
          </w:p>
        </w:tc>
        <w:tc>
          <w:tcPr>
            <w:tcW w:w="1276" w:type="dxa"/>
            <w:tcBorders>
              <w:left w:val="single" w:color="auto" w:sz="4" w:space="0"/>
            </w:tcBorders>
          </w:tcPr>
          <w:p>
            <w:pPr>
              <w:pStyle w:val="59"/>
              <w:rPr>
                <w:rFonts w:cs="Arial"/>
              </w:rPr>
            </w:pPr>
            <w:r>
              <w:rPr>
                <w:rFonts w:cs="Arial"/>
              </w:rPr>
              <w:t>-</w:t>
            </w:r>
            <w:r>
              <w:rPr>
                <w:rFonts w:hint="eastAsia" w:cs="Arial"/>
                <w:lang w:eastAsia="zh-CN"/>
              </w:rPr>
              <w:t>38</w:t>
            </w:r>
          </w:p>
        </w:tc>
        <w:tc>
          <w:tcPr>
            <w:tcW w:w="1559" w:type="dxa"/>
          </w:tcPr>
          <w:p>
            <w:pPr>
              <w:pStyle w:val="59"/>
              <w:rPr>
                <w:rFonts w:cs="Arial"/>
              </w:rPr>
            </w:pPr>
            <w:r>
              <w:rPr>
                <w:rFonts w:cs="Arial"/>
              </w:rPr>
              <w:t>P</w:t>
            </w:r>
            <w:r>
              <w:rPr>
                <w:rFonts w:cs="Arial"/>
                <w:vertAlign w:val="subscript"/>
              </w:rPr>
              <w:t>REFSENS</w:t>
            </w:r>
            <w:r>
              <w:rPr>
                <w:rFonts w:cs="Arial"/>
              </w:rPr>
              <w:t xml:space="preserve"> +6dB (Note 1)</w:t>
            </w:r>
          </w:p>
        </w:tc>
        <w:tc>
          <w:tcPr>
            <w:tcW w:w="1701" w:type="dxa"/>
          </w:tcPr>
          <w:p>
            <w:pPr>
              <w:pStyle w:val="59"/>
              <w:rPr>
                <w:rFonts w:cs="Arial"/>
              </w:rPr>
            </w:pPr>
            <w:r>
              <w:rPr>
                <w:rFonts w:cs="Arial"/>
              </w:rPr>
              <w:t>See table 7.6.1.1-2</w:t>
            </w:r>
          </w:p>
        </w:tc>
        <w:tc>
          <w:tcPr>
            <w:tcW w:w="1276" w:type="dxa"/>
          </w:tcPr>
          <w:p>
            <w:pPr>
              <w:pStyle w:val="60"/>
              <w:rPr>
                <w:rFonts w:cs="Arial"/>
              </w:rPr>
            </w:pPr>
            <w:r>
              <w:rPr>
                <w:rFonts w:cs="Arial"/>
              </w:rPr>
              <w:t>See table 7.6.1.1-2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4" w:type="dxa"/>
            <w:vMerge w:val="continue"/>
            <w:tcBorders>
              <w:right w:val="single" w:color="auto" w:sz="4" w:space="0"/>
            </w:tcBorders>
          </w:tcPr>
          <w:p>
            <w:pPr>
              <w:pStyle w:val="60"/>
              <w:jc w:val="center"/>
              <w:rPr>
                <w:rFonts w:cs="Arial"/>
              </w:rPr>
            </w:pPr>
          </w:p>
        </w:tc>
        <w:tc>
          <w:tcPr>
            <w:tcW w:w="1276" w:type="dxa"/>
            <w:tcBorders>
              <w:top w:val="single" w:color="auto" w:sz="4" w:space="0"/>
              <w:left w:val="single" w:color="auto" w:sz="4" w:space="0"/>
              <w:bottom w:val="single" w:color="auto" w:sz="4" w:space="0"/>
              <w:right w:val="nil"/>
            </w:tcBorders>
          </w:tcPr>
          <w:p>
            <w:pPr>
              <w:pStyle w:val="60"/>
              <w:jc w:val="right"/>
              <w:rPr>
                <w:rFonts w:cs="Arial"/>
              </w:rPr>
            </w:pPr>
            <w:r>
              <w:rPr>
                <w:rFonts w:cs="Arial"/>
              </w:rPr>
              <w:t>1</w:t>
            </w:r>
          </w:p>
          <w:p>
            <w:pPr>
              <w:pStyle w:val="60"/>
              <w:jc w:val="right"/>
              <w:rPr>
                <w:rFonts w:cs="Arial"/>
                <w:szCs w:val="18"/>
              </w:rPr>
            </w:pPr>
            <w:r>
              <w:rPr>
                <w:rFonts w:cs="Arial"/>
              </w:rPr>
              <w:t>(F</w:t>
            </w:r>
            <w:r>
              <w:rPr>
                <w:rFonts w:cs="Arial"/>
                <w:vertAlign w:val="subscript"/>
              </w:rPr>
              <w:t xml:space="preserve">UL_high </w:t>
            </w:r>
            <w:r>
              <w:rPr>
                <w:rFonts w:cs="Arial"/>
              </w:rPr>
              <w:t>+1</w:t>
            </w:r>
            <w:r>
              <w:rPr>
                <w:rFonts w:hint="eastAsia" w:cs="Arial"/>
                <w:lang w:eastAsia="zh-CN"/>
              </w:rPr>
              <w:t>2</w:t>
            </w:r>
            <w:r>
              <w:rPr>
                <w:rFonts w:cs="Arial"/>
              </w:rPr>
              <w:t>)</w:t>
            </w:r>
          </w:p>
        </w:tc>
        <w:tc>
          <w:tcPr>
            <w:tcW w:w="425" w:type="dxa"/>
            <w:tcBorders>
              <w:top w:val="single" w:color="auto" w:sz="4" w:space="0"/>
              <w:left w:val="nil"/>
              <w:bottom w:val="single" w:color="auto" w:sz="4" w:space="0"/>
              <w:right w:val="nil"/>
            </w:tcBorders>
          </w:tcPr>
          <w:p>
            <w:pPr>
              <w:pStyle w:val="60"/>
              <w:jc w:val="center"/>
              <w:rPr>
                <w:rFonts w:cs="Arial"/>
                <w:szCs w:val="18"/>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60"/>
              <w:rPr>
                <w:rFonts w:cs="Arial"/>
              </w:rPr>
            </w:pPr>
            <w:r>
              <w:rPr>
                <w:rFonts w:cs="Arial"/>
              </w:rPr>
              <w:t>(F</w:t>
            </w:r>
            <w:r>
              <w:rPr>
                <w:rFonts w:cs="Arial"/>
                <w:vertAlign w:val="subscript"/>
              </w:rPr>
              <w:t xml:space="preserve">UL_low  </w:t>
            </w:r>
            <w:r>
              <w:rPr>
                <w:rFonts w:cs="Arial"/>
              </w:rPr>
              <w:t>-20)</w:t>
            </w:r>
          </w:p>
          <w:p>
            <w:pPr>
              <w:pStyle w:val="60"/>
              <w:rPr>
                <w:rFonts w:cs="Arial"/>
                <w:szCs w:val="18"/>
              </w:rPr>
            </w:pPr>
            <w:r>
              <w:rPr>
                <w:rFonts w:cs="Arial"/>
              </w:rPr>
              <w:t>12750</w:t>
            </w:r>
          </w:p>
        </w:tc>
        <w:tc>
          <w:tcPr>
            <w:tcW w:w="1276" w:type="dxa"/>
            <w:tcBorders>
              <w:left w:val="single" w:color="auto" w:sz="4" w:space="0"/>
            </w:tcBorders>
          </w:tcPr>
          <w:p>
            <w:pPr>
              <w:pStyle w:val="59"/>
              <w:rPr>
                <w:rFonts w:cs="Arial"/>
              </w:rPr>
            </w:pPr>
            <w:r>
              <w:rPr>
                <w:rFonts w:cs="Arial"/>
              </w:rPr>
              <w:t>-15</w:t>
            </w:r>
          </w:p>
        </w:tc>
        <w:tc>
          <w:tcPr>
            <w:tcW w:w="1559" w:type="dxa"/>
          </w:tcPr>
          <w:p>
            <w:pPr>
              <w:pStyle w:val="59"/>
              <w:rPr>
                <w:rFonts w:cs="Arial"/>
              </w:rPr>
            </w:pPr>
            <w:r>
              <w:rPr>
                <w:rFonts w:cs="Arial"/>
              </w:rPr>
              <w:t>P</w:t>
            </w:r>
            <w:r>
              <w:rPr>
                <w:rFonts w:cs="Arial"/>
                <w:vertAlign w:val="subscript"/>
              </w:rPr>
              <w:t>REFSENS</w:t>
            </w:r>
            <w:r>
              <w:rPr>
                <w:rFonts w:cs="Arial"/>
              </w:rPr>
              <w:t xml:space="preserve"> +6dB (Note 1) </w:t>
            </w:r>
          </w:p>
        </w:tc>
        <w:tc>
          <w:tcPr>
            <w:tcW w:w="1701" w:type="dxa"/>
          </w:tcPr>
          <w:p>
            <w:pPr>
              <w:pStyle w:val="59"/>
              <w:rPr>
                <w:rFonts w:cs="Arial"/>
              </w:rPr>
            </w:pPr>
            <w:r>
              <w:rPr>
                <w:rFonts w:cs="Arial"/>
              </w:rPr>
              <w:sym w:font="Symbol" w:char="F0BE"/>
            </w:r>
          </w:p>
        </w:tc>
        <w:tc>
          <w:tcPr>
            <w:tcW w:w="1276" w:type="dxa"/>
          </w:tcPr>
          <w:p>
            <w:pPr>
              <w:pStyle w:val="60"/>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7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rFonts w:cs="Arial"/>
              </w:rPr>
              <w:t>Note 2:</w:t>
            </w:r>
            <w:r>
              <w:rPr>
                <w:rFonts w:cs="Arial"/>
              </w:rPr>
              <w:tab/>
            </w:r>
            <w:r>
              <w:rPr>
                <w:rFonts w:cs="Arial"/>
                <w:lang w:val="en-US"/>
              </w:rPr>
              <w:t xml:space="preserve">For a BS capable of multiband operation, in case of interfering signal that is not in the in-band blocking frequency range of the operating band where the wanted signal is present, and not in </w:t>
            </w:r>
            <w:r>
              <w:rPr>
                <w:rFonts w:cs="Arial"/>
              </w:rPr>
              <w:t xml:space="preserve">the in-band blocking frequency range of </w:t>
            </w:r>
            <w:r>
              <w:rPr>
                <w:rFonts w:cs="Arial"/>
                <w:lang w:val="en-US"/>
              </w:rPr>
              <w:t>an adjacent or overlapping operating band, the wanted signal mean power is equal to P</w:t>
            </w:r>
            <w:r>
              <w:rPr>
                <w:rFonts w:cs="Arial"/>
                <w:vertAlign w:val="subscript"/>
                <w:lang w:val="en-US"/>
              </w:rPr>
              <w:t>REFSENS</w:t>
            </w:r>
            <w:r>
              <w:rPr>
                <w:rFonts w:cs="Arial"/>
                <w:lang w:val="en-US"/>
              </w:rPr>
              <w:t xml:space="preserve"> + 1.4 dB.</w:t>
            </w:r>
          </w:p>
        </w:tc>
      </w:tr>
    </w:tbl>
    <w:p/>
    <w:p>
      <w:pPr>
        <w:pStyle w:val="63"/>
      </w:pPr>
      <w:r>
        <w:t>NOTE:</w:t>
      </w:r>
      <w:r>
        <w:tab/>
      </w:r>
      <w:r>
        <w:t>Table 7.6.1.1-1</w:t>
      </w:r>
      <w:r>
        <w:rPr>
          <w:rFonts w:hint="eastAsia"/>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62"/>
      </w:pPr>
      <w:r>
        <w:rPr>
          <w:rFonts w:eastAsia="Osaka"/>
        </w:rPr>
        <w:t xml:space="preserve">Table 7.6.1.1-2: Interfering signals for </w:t>
      </w:r>
      <w:r>
        <w:t>blocking performance requirement</w:t>
      </w:r>
    </w:p>
    <w:tbl>
      <w:tblPr>
        <w:tblStyle w:val="53"/>
        <w:tblW w:w="5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24"/>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rPr>
            </w:pPr>
            <w:r>
              <w:rPr>
                <w:rFonts w:cs="Arial"/>
              </w:rPr>
              <w:t>E-UTRA</w:t>
            </w:r>
          </w:p>
          <w:p>
            <w:pPr>
              <w:pStyle w:val="58"/>
              <w:rPr>
                <w:rFonts w:cs="Arial"/>
              </w:rPr>
            </w:pPr>
            <w:r>
              <w:rPr>
                <w:rFonts w:cs="Arial"/>
              </w:rPr>
              <w:t xml:space="preserve">channel BW </w:t>
            </w:r>
            <w:r>
              <w:rPr>
                <w:rFonts w:eastAsia="宋体" w:cs="Arial"/>
              </w:rPr>
              <w:t>of the lowest/highest carrier received</w:t>
            </w:r>
            <w:r>
              <w:rPr>
                <w:rFonts w:cs="Arial"/>
              </w:rPr>
              <w:t xml:space="preserve"> [MHz]</w:t>
            </w:r>
          </w:p>
        </w:tc>
        <w:tc>
          <w:tcPr>
            <w:tcW w:w="1924" w:type="dxa"/>
            <w:vAlign w:val="center"/>
          </w:tcPr>
          <w:p>
            <w:pPr>
              <w:pStyle w:val="58"/>
              <w:rPr>
                <w:rFonts w:cs="Arial"/>
              </w:rPr>
            </w:pPr>
            <w:r>
              <w:rPr>
                <w:rFonts w:cs="Arial"/>
              </w:rPr>
              <w:t>Interfering signal centre frequency minimum offset to  the lower/upper Base Station RF Bandwidth edge or sub-block edge inside a sub-block gap [MHz]</w:t>
            </w:r>
          </w:p>
        </w:tc>
        <w:tc>
          <w:tcPr>
            <w:tcW w:w="2532" w:type="dxa"/>
            <w:vAlign w:val="center"/>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1.4</w:t>
            </w:r>
          </w:p>
        </w:tc>
        <w:tc>
          <w:tcPr>
            <w:tcW w:w="1924" w:type="dxa"/>
            <w:vAlign w:val="center"/>
          </w:tcPr>
          <w:p>
            <w:pPr>
              <w:pStyle w:val="59"/>
              <w:rPr>
                <w:rFonts w:cs="Arial"/>
              </w:rPr>
            </w:pPr>
            <w:r>
              <w:rPr>
                <w:rFonts w:cs="Arial"/>
              </w:rPr>
              <w:t>±2.1</w:t>
            </w:r>
          </w:p>
        </w:tc>
        <w:tc>
          <w:tcPr>
            <w:tcW w:w="2532" w:type="dxa"/>
            <w:shd w:val="clear" w:color="auto" w:fill="auto"/>
            <w:vAlign w:val="center"/>
          </w:tcPr>
          <w:p>
            <w:pPr>
              <w:pStyle w:val="59"/>
              <w:rPr>
                <w:rFonts w:cs="Arial"/>
              </w:rPr>
            </w:pPr>
            <w:r>
              <w:rPr>
                <w:rFonts w:cs="Arial"/>
              </w:rPr>
              <w:t>1.4</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3</w:t>
            </w:r>
          </w:p>
        </w:tc>
        <w:tc>
          <w:tcPr>
            <w:tcW w:w="1924" w:type="dxa"/>
            <w:vAlign w:val="center"/>
          </w:tcPr>
          <w:p>
            <w:pPr>
              <w:pStyle w:val="59"/>
              <w:rPr>
                <w:rFonts w:cs="Arial"/>
              </w:rPr>
            </w:pPr>
            <w:r>
              <w:rPr>
                <w:rFonts w:cs="Arial"/>
              </w:rPr>
              <w:t>±4.5</w:t>
            </w:r>
          </w:p>
        </w:tc>
        <w:tc>
          <w:tcPr>
            <w:tcW w:w="2532" w:type="dxa"/>
            <w:shd w:val="clear" w:color="auto" w:fill="auto"/>
            <w:vAlign w:val="center"/>
          </w:tcPr>
          <w:p>
            <w:pPr>
              <w:pStyle w:val="59"/>
              <w:rPr>
                <w:rFonts w:cs="Arial"/>
              </w:rPr>
            </w:pPr>
            <w:r>
              <w:rPr>
                <w:rFonts w:cs="Arial"/>
              </w:rPr>
              <w:t>3</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15</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rPr>
            </w:pPr>
            <w:r>
              <w:rPr>
                <w:rFonts w:cs="Arial"/>
              </w:rPr>
              <w:t>5</w:t>
            </w:r>
            <w:r>
              <w:rPr>
                <w:rFonts w:hint="eastAsia" w:cs="Arial"/>
              </w:rPr>
              <w:t xml:space="preserve"> </w:t>
            </w:r>
            <w:r>
              <w:rPr>
                <w:rFonts w:cs="Arial"/>
              </w:rPr>
              <w:t>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rPr>
            </w:pPr>
            <w:r>
              <w:rPr>
                <w:rFonts w:cs="Arial"/>
              </w:rPr>
              <w:t>20</w:t>
            </w:r>
          </w:p>
        </w:tc>
        <w:tc>
          <w:tcPr>
            <w:tcW w:w="1924" w:type="dxa"/>
            <w:vAlign w:val="center"/>
          </w:tcPr>
          <w:p>
            <w:pPr>
              <w:pStyle w:val="59"/>
              <w:rPr>
                <w:rFonts w:cs="Arial"/>
              </w:rPr>
            </w:pPr>
            <w:r>
              <w:rPr>
                <w:rFonts w:cs="Arial"/>
              </w:rPr>
              <w:t>±7.5</w:t>
            </w:r>
          </w:p>
        </w:tc>
        <w:tc>
          <w:tcPr>
            <w:tcW w:w="2532" w:type="dxa"/>
            <w:shd w:val="clear" w:color="auto" w:fill="auto"/>
            <w:vAlign w:val="center"/>
          </w:tcPr>
          <w:p>
            <w:pPr>
              <w:pStyle w:val="59"/>
              <w:rPr>
                <w:rFonts w:cs="Arial"/>
                <w:lang w:val="sv-FI"/>
              </w:rPr>
            </w:pPr>
            <w:r>
              <w:rPr>
                <w:rFonts w:cs="Arial"/>
                <w:lang w:val="sv-FI"/>
              </w:rPr>
              <w:t>5</w:t>
            </w:r>
            <w:r>
              <w:rPr>
                <w:rFonts w:hint="eastAsia" w:cs="Arial"/>
                <w:lang w:val="sv-FI"/>
              </w:rPr>
              <w:t xml:space="preserve"> </w:t>
            </w:r>
            <w:r>
              <w:rPr>
                <w:rFonts w:cs="Arial"/>
                <w:lang w:val="sv-FI"/>
              </w:rPr>
              <w:t>MHz E-UTRA signal</w:t>
            </w:r>
            <w:r>
              <w:rPr>
                <w:rFonts w:hint="eastAsia" w:cs="Arial"/>
                <w:lang w:val="sv-FI"/>
              </w:rPr>
              <w:t xml:space="preserve"> </w:t>
            </w:r>
            <w:r>
              <w:rPr>
                <w:rFonts w:cs="Arial"/>
                <w:lang w:val="sv-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20</w:t>
            </w:r>
          </w:p>
        </w:tc>
        <w:tc>
          <w:tcPr>
            <w:tcW w:w="1924" w:type="dxa"/>
            <w:vAlign w:val="center"/>
          </w:tcPr>
          <w:p>
            <w:pPr>
              <w:pStyle w:val="59"/>
              <w:rPr>
                <w:rFonts w:cs="Arial"/>
                <w:lang w:eastAsia="zh-CN"/>
              </w:rPr>
            </w:pPr>
            <w:r>
              <w:rPr>
                <w:rFonts w:cs="Arial"/>
              </w:rPr>
              <w:t>±</w:t>
            </w:r>
            <w:r>
              <w:rPr>
                <w:rFonts w:hint="eastAsia" w:cs="Arial"/>
                <w:lang w:eastAsia="zh-CN"/>
              </w:rPr>
              <w:t>30</w:t>
            </w:r>
          </w:p>
        </w:tc>
        <w:tc>
          <w:tcPr>
            <w:tcW w:w="2532" w:type="dxa"/>
            <w:shd w:val="clear" w:color="auto" w:fill="auto"/>
            <w:vAlign w:val="center"/>
          </w:tcPr>
          <w:p>
            <w:pPr>
              <w:pStyle w:val="59"/>
              <w:rPr>
                <w:rFonts w:cs="Arial"/>
                <w:lang w:val="sv-FI"/>
              </w:rPr>
            </w:pPr>
            <w:r>
              <w:rPr>
                <w:rFonts w:hint="eastAsia" w:cs="Arial"/>
                <w:lang w:val="sv-FI" w:eastAsia="zh-CN"/>
              </w:rPr>
              <w:t>20</w:t>
            </w:r>
            <w:r>
              <w:rPr>
                <w:rFonts w:cs="Arial"/>
                <w:lang w:val="sv-FI" w:eastAsia="zh-CN"/>
              </w:rPr>
              <w:t xml:space="preserve"> </w:t>
            </w:r>
            <w:r>
              <w:rPr>
                <w:rFonts w:cs="Arial"/>
                <w:lang w:val="sv-FI"/>
              </w:rPr>
              <w:t>MHz E-UTRA signal</w:t>
            </w:r>
            <w:r>
              <w:rPr>
                <w:rFonts w:hint="eastAsia" w:cs="Arial"/>
                <w:lang w:val="sv-FI"/>
              </w:rPr>
              <w:t xml:space="preserve"> </w:t>
            </w:r>
            <w:r>
              <w:rPr>
                <w:rFonts w:cs="Arial"/>
                <w:lang w:val="sv-FI"/>
              </w:rPr>
              <w:t xml:space="preserve">(Note </w:t>
            </w:r>
            <w:r>
              <w:rPr>
                <w:rFonts w:hint="eastAsia" w:cs="Arial"/>
                <w:lang w:val="sv-FI"/>
              </w:rPr>
              <w:t>2</w:t>
            </w:r>
            <w:r>
              <w:rPr>
                <w:rFonts w:cs="Arial"/>
                <w:lang w:val="sv-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23" w:type="dxa"/>
            <w:gridSpan w:val="3"/>
            <w:vAlign w:val="center"/>
          </w:tcPr>
          <w:p>
            <w:pPr>
              <w:pStyle w:val="73"/>
              <w:rPr>
                <w:rFonts w:cs="Arial"/>
                <w:lang w:eastAsia="zh-CN"/>
              </w:rPr>
            </w:pPr>
            <w:r>
              <w:rPr>
                <w:rFonts w:cs="Arial"/>
              </w:rPr>
              <w:t>Note</w:t>
            </w:r>
            <w:r>
              <w:rPr>
                <w:rFonts w:hint="eastAsia" w:cs="Arial"/>
              </w:rPr>
              <w:t xml:space="preserve"> 1</w:t>
            </w:r>
            <w:r>
              <w:rPr>
                <w:rFonts w:cs="Arial"/>
              </w:rPr>
              <w:t>:</w:t>
            </w:r>
            <w:r>
              <w:rPr>
                <w:rFonts w:cs="Arial"/>
              </w:rPr>
              <w:tab/>
            </w:r>
            <w:r>
              <w:rPr>
                <w:rFonts w:hint="eastAsia" w:cs="Arial"/>
                <w:lang w:eastAsia="zh-CN"/>
              </w:rPr>
              <w:t xml:space="preserve">This type of interfering signal is </w:t>
            </w:r>
            <w:r>
              <w:rPr>
                <w:rFonts w:cs="Arial"/>
                <w:lang w:eastAsia="zh-CN"/>
              </w:rPr>
              <w:t>not</w:t>
            </w:r>
            <w:r>
              <w:rPr>
                <w:rFonts w:hint="eastAsia" w:cs="Arial"/>
                <w:lang w:eastAsia="zh-CN"/>
              </w:rPr>
              <w:t xml:space="preserve"> applied for Band 46.</w:t>
            </w:r>
          </w:p>
          <w:p>
            <w:pPr>
              <w:pStyle w:val="73"/>
              <w:rPr>
                <w:rFonts w:cs="v5.0.0"/>
                <w:lang w:eastAsia="zh-CN"/>
              </w:rPr>
            </w:pPr>
            <w:r>
              <w:rPr>
                <w:rFonts w:cs="Arial"/>
              </w:rPr>
              <w:t>Note</w:t>
            </w:r>
            <w:r>
              <w:rPr>
                <w:rFonts w:hint="eastAsia" w:cs="Arial"/>
              </w:rPr>
              <w:t xml:space="preserve"> 2</w:t>
            </w:r>
            <w:r>
              <w:rPr>
                <w:rFonts w:cs="Arial"/>
              </w:rPr>
              <w:t>:</w:t>
            </w:r>
            <w:r>
              <w:rPr>
                <w:rFonts w:cs="Arial"/>
              </w:rPr>
              <w:tab/>
            </w:r>
            <w:r>
              <w:rPr>
                <w:rFonts w:hint="eastAsia" w:cs="Arial"/>
                <w:lang w:eastAsia="zh-CN"/>
              </w:rPr>
              <w:t xml:space="preserve">This type of interfering signal is </w:t>
            </w:r>
            <w:r>
              <w:rPr>
                <w:rFonts w:cs="Arial"/>
                <w:lang w:eastAsia="zh-CN"/>
              </w:rPr>
              <w:t>only</w:t>
            </w:r>
            <w:r>
              <w:rPr>
                <w:rFonts w:hint="eastAsia" w:cs="Arial"/>
                <w:lang w:eastAsia="zh-CN"/>
              </w:rPr>
              <w:t xml:space="preserve"> applied for Band 46.</w:t>
            </w:r>
          </w:p>
        </w:tc>
      </w:tr>
    </w:tbl>
    <w:p/>
    <w:p>
      <w:pPr>
        <w:keepNext/>
        <w:numPr>
          <w:ilvl w:val="12"/>
          <w:numId w:val="0"/>
        </w:numPr>
        <w:rPr>
          <w:rFonts w:eastAsia="Osaka" w:cs="v5.0.0"/>
        </w:rPr>
      </w:pPr>
      <w:r>
        <w:rPr>
          <w:rFonts w:hint="eastAsia" w:cs="v5.0.0"/>
          <w:lang w:eastAsia="zh-CN"/>
        </w:rPr>
        <w:t>For NB-IoT standalone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w:t>
      </w:r>
      <w:r>
        <w:rPr>
          <w:rFonts w:hint="eastAsia" w:cs="v5.0.0"/>
          <w:lang w:eastAsia="zh-CN"/>
        </w:rPr>
        <w:t>3</w:t>
      </w:r>
      <w:r>
        <w:rPr>
          <w:rFonts w:cs="v5.0.0"/>
          <w:lang w:eastAsia="zh-CN"/>
        </w:rPr>
        <w:t xml:space="preserve">, </w:t>
      </w:r>
      <w:r>
        <w:rPr>
          <w:rFonts w:cs="v5.0.0"/>
        </w:rPr>
        <w:t>7.6.1.1-</w:t>
      </w:r>
      <w:r>
        <w:rPr>
          <w:rFonts w:hint="eastAsia" w:cs="v5.0.0"/>
          <w:lang w:eastAsia="zh-CN"/>
        </w:rPr>
        <w:t>3</w:t>
      </w:r>
      <w:r>
        <w:rPr>
          <w:rFonts w:cs="v5.0.0"/>
          <w:lang w:eastAsia="zh-CN"/>
        </w:rPr>
        <w:t xml:space="preserve">a, </w:t>
      </w:r>
      <w:r>
        <w:rPr>
          <w:rFonts w:cs="v5.0.0"/>
        </w:rPr>
        <w:t>7.6.1.1-</w:t>
      </w:r>
      <w:r>
        <w:rPr>
          <w:rFonts w:hint="eastAsia" w:cs="v5.0.0"/>
          <w:lang w:eastAsia="zh-CN"/>
        </w:rPr>
        <w:t>3</w:t>
      </w:r>
      <w:r>
        <w:rPr>
          <w:rFonts w:cs="v5.0.0"/>
          <w:lang w:eastAsia="zh-CN"/>
        </w:rPr>
        <w:t xml:space="preserve">b, </w:t>
      </w:r>
      <w:r>
        <w:rPr>
          <w:rFonts w:cs="v5.0.0"/>
        </w:rPr>
        <w:t>7.6.1.1-</w:t>
      </w:r>
      <w:r>
        <w:rPr>
          <w:rFonts w:hint="eastAsia" w:cs="v5.0.0"/>
          <w:lang w:eastAsia="zh-CN"/>
        </w:rPr>
        <w:t>3</w:t>
      </w:r>
      <w:r>
        <w:rPr>
          <w:rFonts w:cs="v5.0.0"/>
          <w:lang w:eastAsia="zh-CN"/>
        </w:rPr>
        <w:t xml:space="preserve">c </w:t>
      </w:r>
      <w:r>
        <w:rPr>
          <w:rFonts w:cs="v5.0.0"/>
        </w:rPr>
        <w:t>and 7.6.1.1-</w:t>
      </w:r>
      <w:r>
        <w:rPr>
          <w:rFonts w:hint="eastAsia" w:cs="v5.0.0"/>
          <w:lang w:eastAsia="zh-CN"/>
        </w:rPr>
        <w:t>4</w:t>
      </w:r>
      <w:r>
        <w:rPr>
          <w:rFonts w:cs="v5.0.0"/>
        </w:rPr>
        <w:t xml:space="preserve">. </w:t>
      </w:r>
      <w:r>
        <w:rPr>
          <w:rFonts w:eastAsia="Osaka" w:cs="v5.0.0"/>
        </w:rPr>
        <w:t>The reference measurement channel for the wanted signal is identified in</w:t>
      </w:r>
      <w:r>
        <w:rPr>
          <w:rFonts w:hint="eastAsia"/>
          <w:lang w:eastAsia="zh-CN"/>
        </w:rPr>
        <w:t xml:space="preserve">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7.2.1-5c </w:t>
      </w:r>
      <w:r>
        <w:rPr>
          <w:rFonts w:eastAsia="Osaka" w:cs="v5.0.0"/>
        </w:rPr>
        <w:t>and further specified in Annex A.</w:t>
      </w:r>
    </w:p>
    <w:p>
      <w:pPr>
        <w:keepNext/>
        <w:numPr>
          <w:ilvl w:val="12"/>
          <w:numId w:val="0"/>
        </w:numPr>
        <w:rPr>
          <w:rFonts w:cs="v5.0.0"/>
          <w:lang w:eastAsia="zh-CN"/>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3</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87" w:author="Baicells" w:date="2022-01-24T17:10:23Z">
              <w:r>
                <w:rPr>
                  <w:rFonts w:cs="Arial"/>
                  <w:lang w:val="fr-FR" w:eastAsia="ja-JP"/>
                </w:rPr>
                <w:t>, [</w:t>
              </w:r>
            </w:ins>
            <w:ins w:id="188" w:author="Baicells" w:date="2022-01-24T17:10:23Z">
              <w:r>
                <w:rPr>
                  <w:rFonts w:hint="eastAsia" w:cs="Arial"/>
                  <w:lang w:val="fr-FR" w:eastAsia="zh-CN"/>
                </w:rPr>
                <w:t>103</w:t>
              </w:r>
            </w:ins>
            <w:ins w:id="189" w:author="Baicells" w:date="2022-01-24T17:10:23Z">
              <w:r>
                <w:rPr>
                  <w:rFonts w:cs="Arial"/>
                  <w:lang w:val="fr-FR" w:eastAsia="ja-JP"/>
                </w:rPr>
                <w:t>]</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90" w:author="Baicells" w:date="2022-01-24T17:10:34Z">
              <w:r>
                <w:rPr>
                  <w:rFonts w:cs="Arial"/>
                  <w:lang w:val="fr-FR" w:eastAsia="ja-JP"/>
                </w:rPr>
                <w:t>, [</w:t>
              </w:r>
            </w:ins>
            <w:ins w:id="191" w:author="Baicells" w:date="2022-01-24T17:10:34Z">
              <w:r>
                <w:rPr>
                  <w:rFonts w:hint="eastAsia" w:cs="Arial"/>
                  <w:lang w:val="fr-FR" w:eastAsia="zh-CN"/>
                </w:rPr>
                <w:t>103</w:t>
              </w:r>
            </w:ins>
            <w:ins w:id="192" w:author="Baicells" w:date="2022-01-24T17:10:34Z">
              <w:r>
                <w:rPr>
                  <w:rFonts w:cs="Arial"/>
                  <w:lang w:val="fr-FR" w:eastAsia="ja-JP"/>
                </w:rPr>
                <w:t>]</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2)</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a</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ins w:id="193" w:author="Baicells" w:date="2022-01-24T17:10:42Z">
              <w:r>
                <w:rPr>
                  <w:rFonts w:cs="Arial"/>
                  <w:lang w:val="fr-FR" w:eastAsia="ja-JP"/>
                </w:rPr>
                <w:t>, [</w:t>
              </w:r>
            </w:ins>
            <w:ins w:id="194" w:author="Baicells" w:date="2022-01-24T17:10:42Z">
              <w:r>
                <w:rPr>
                  <w:rFonts w:hint="eastAsia" w:cs="Arial"/>
                  <w:lang w:val="fr-FR" w:eastAsia="zh-CN"/>
                </w:rPr>
                <w:t>103</w:t>
              </w:r>
            </w:ins>
            <w:ins w:id="195" w:author="Baicells" w:date="2022-01-24T17:10:42Z">
              <w:r>
                <w:rPr>
                  <w:rFonts w:cs="Arial"/>
                  <w:lang w:val="fr-FR" w:eastAsia="ja-JP"/>
                </w:rPr>
                <w:t>]</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b</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3</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NB-IoT standalone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59"/>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65, 66, 70</w:t>
            </w:r>
            <w:ins w:id="196" w:author="Baicells" w:date="2022-01-24T17:10:50Z">
              <w:r>
                <w:rPr>
                  <w:rFonts w:cs="Arial"/>
                  <w:lang w:val="fr-FR" w:eastAsia="ja-JP"/>
                </w:rPr>
                <w:t>, [</w:t>
              </w:r>
            </w:ins>
            <w:ins w:id="197" w:author="Baicells" w:date="2022-01-24T17:10:50Z">
              <w:r>
                <w:rPr>
                  <w:rFonts w:hint="eastAsia" w:cs="Arial"/>
                  <w:lang w:val="fr-FR" w:eastAsia="zh-CN"/>
                </w:rPr>
                <w:t>103</w:t>
              </w:r>
            </w:ins>
            <w:ins w:id="198" w:author="Baicells" w:date="2022-01-24T17:10:50Z">
              <w:r>
                <w:rPr>
                  <w:rFonts w:cs="Arial"/>
                  <w:lang w:val="fr-FR" w:eastAsia="ja-JP"/>
                </w:rPr>
                <w:t>]</w:t>
              </w:r>
            </w:ins>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4</w:t>
            </w:r>
          </w:p>
        </w:tc>
        <w:tc>
          <w:tcPr>
            <w:tcW w:w="1281" w:type="dxa"/>
          </w:tcPr>
          <w:p>
            <w:pPr>
              <w:pStyle w:val="60"/>
              <w:rPr>
                <w:rFonts w:cs="Arial"/>
                <w:lang w:eastAsia="zh-CN"/>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bottom w:val="single" w:color="auto" w:sz="4" w:space="0"/>
              <w:right w:val="single" w:color="auto" w:sz="4" w:space="0"/>
            </w:tcBorders>
          </w:tcPr>
          <w:p>
            <w:pPr>
              <w:pStyle w:val="59"/>
              <w:rPr>
                <w:lang w:eastAsia="ja-JP"/>
              </w:rPr>
            </w:pPr>
            <w:r>
              <w:rPr>
                <w:rFonts w:hint="eastAsia"/>
                <w:lang w:eastAsia="zh-CN"/>
              </w:rPr>
              <w:t>31</w:t>
            </w:r>
            <w:r>
              <w:rPr>
                <w:rFonts w:cs="Arial"/>
                <w:lang w:eastAsia="zh-CN"/>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zh-CN"/>
              </w:rPr>
            </w:pPr>
            <w:r>
              <w:rPr>
                <w:rFonts w:cs="Arial"/>
                <w:lang w:eastAsia="ja-JP"/>
              </w:rPr>
              <w:t>See table 7.6.1.1-4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zh-CN"/>
              </w:rPr>
            </w:pPr>
            <w:r>
              <w:rPr>
                <w:rFonts w:cs="Arial"/>
                <w:lang w:eastAsia="ja-JP"/>
              </w:rPr>
              <w:t>See table 7.6.1.1-4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w:t>
            </w:r>
            <w:r>
              <w:rPr>
                <w:rFonts w:hint="eastAsia" w:cs="Arial"/>
                <w:lang w:eastAsia="zh-CN"/>
              </w:rPr>
              <w:t>4</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w:t>
            </w:r>
            <w:r>
              <w:rPr>
                <w:rFonts w:hint="eastAsia"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w:t>
            </w:r>
            <w:r>
              <w:rPr>
                <w:rFonts w:cs="Arial"/>
                <w:szCs w:val="18"/>
                <w:lang w:eastAsia="ja-JP"/>
              </w:rPr>
              <w:t xml:space="preserve"> (Note 2)</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szCs w:val="18"/>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w:t>
            </w:r>
            <w:r>
              <w:rPr>
                <w:rFonts w:hint="eastAsia"/>
                <w:lang w:eastAsia="zh-CN"/>
              </w:rPr>
              <w:t>is</w:t>
            </w:r>
            <w:r>
              <w:rPr>
                <w:lang w:eastAsia="ja-JP"/>
              </w:rPr>
              <w:t xml:space="preserve"> specified in Table 7.2.1-</w:t>
            </w:r>
            <w:r>
              <w:rPr>
                <w:rFonts w:hint="eastAsia"/>
                <w:lang w:eastAsia="zh-CN"/>
              </w:rPr>
              <w:t>5</w:t>
            </w:r>
            <w:r>
              <w:rPr>
                <w:lang w:eastAsia="zh-CN"/>
              </w:rPr>
              <w:t>c</w:t>
            </w:r>
            <w:r>
              <w:rPr>
                <w:lang w:eastAsia="ja-JP"/>
              </w:rPr>
              <w:t>.</w:t>
            </w:r>
          </w:p>
          <w:p>
            <w:pPr>
              <w:pStyle w:val="73"/>
              <w:rPr>
                <w:lang w:eastAsia="zh-CN"/>
              </w:rPr>
            </w:pPr>
            <w:r>
              <w:rPr>
                <w:szCs w:val="18"/>
                <w:lang w:eastAsia="ja-JP"/>
              </w:rPr>
              <w:t>Note 2:</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3</w:t>
      </w:r>
      <w:r>
        <w:rPr>
          <w:lang w:eastAsia="zh-CN"/>
        </w:rPr>
        <w:t>, 7.6.1.1-</w:t>
      </w:r>
      <w:r>
        <w:rPr>
          <w:rFonts w:hint="eastAsia"/>
          <w:lang w:eastAsia="zh-CN"/>
        </w:rPr>
        <w:t>3</w:t>
      </w:r>
      <w:r>
        <w:rPr>
          <w:lang w:eastAsia="zh-CN"/>
        </w:rPr>
        <w:t>a, 7.6.1.1-</w:t>
      </w:r>
      <w:r>
        <w:rPr>
          <w:rFonts w:hint="eastAsia"/>
          <w:lang w:eastAsia="zh-CN"/>
        </w:rPr>
        <w:t>3</w:t>
      </w:r>
      <w:r>
        <w:rPr>
          <w:lang w:eastAsia="zh-CN"/>
        </w:rPr>
        <w:t>b and 7.6.1.1-</w:t>
      </w:r>
      <w:r>
        <w:rPr>
          <w:rFonts w:hint="eastAsia"/>
          <w:lang w:eastAsia="zh-CN"/>
        </w:rPr>
        <w:t>3</w:t>
      </w:r>
      <w:r>
        <w:rPr>
          <w:lang w:eastAsia="zh-CN"/>
        </w:rPr>
        <w:t>c assumes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4</w:t>
      </w:r>
      <w:r>
        <w:rPr>
          <w:rFonts w:eastAsia="Osaka"/>
        </w:rPr>
        <w:t xml:space="preserve">: Interfering signals for </w:t>
      </w:r>
      <w:r>
        <w:t>blocking performance requirement</w:t>
      </w:r>
      <w:r>
        <w:rPr>
          <w:rFonts w:hint="eastAsia"/>
          <w:lang w:eastAsia="zh-CN"/>
        </w:rPr>
        <w:t xml:space="preserve"> for NB-IoT</w:t>
      </w:r>
      <w:r>
        <w:rPr>
          <w:rFonts w:hint="eastAsia" w:cs="v5.0.0"/>
          <w:lang w:eastAsia="zh-CN"/>
        </w:rPr>
        <w:t xml:space="preserve"> standalone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hint="eastAsia" w:cs="Arial"/>
                <w:lang w:eastAsia="zh-CN"/>
              </w:rPr>
              <w:t>NB-IoT c</w:t>
            </w:r>
            <w:r>
              <w:rPr>
                <w:rFonts w:cs="Arial"/>
                <w:lang w:eastAsia="ja-JP"/>
              </w:rPr>
              <w:t>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zh-CN"/>
              </w:rPr>
            </w:pPr>
            <w:r>
              <w:rPr>
                <w:rFonts w:hint="eastAsia" w:cs="Arial"/>
                <w:lang w:eastAsia="zh-CN"/>
              </w:rPr>
              <w:t>0.2</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bl>
    <w:p>
      <w:pPr>
        <w:rPr>
          <w:lang w:eastAsia="zh-CN"/>
        </w:rPr>
      </w:pPr>
    </w:p>
    <w:p>
      <w:pPr>
        <w:keepNext/>
        <w:numPr>
          <w:ilvl w:val="12"/>
          <w:numId w:val="0"/>
        </w:numPr>
        <w:rPr>
          <w:rFonts w:eastAsia="Osaka" w:cs="v5.0.0"/>
        </w:rPr>
      </w:pPr>
      <w:r>
        <w:rPr>
          <w:rFonts w:hint="eastAsia" w:cs="v5.0.0"/>
          <w:lang w:eastAsia="zh-CN"/>
        </w:rPr>
        <w:t>For E-UTRA with NB-IoT in-band/guard band operation,</w:t>
      </w:r>
      <w:r>
        <w:t xml:space="preserve"> </w:t>
      </w:r>
      <w:r>
        <w:rPr>
          <w:rFonts w:hint="eastAsia"/>
          <w:lang w:eastAsia="zh-CN"/>
        </w:rPr>
        <w:t>t</w:t>
      </w:r>
      <w:r>
        <w:t xml:space="preserve">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7.6.1.1-5, 7.6.1.1-5a, 7.6.1.1-5b, 7.6.1.1-5c and 7.6.1.1-</w:t>
      </w:r>
      <w:r>
        <w:rPr>
          <w:rFonts w:hint="eastAsia" w:cs="v5.0.0"/>
          <w:lang w:eastAsia="zh-CN"/>
        </w:rPr>
        <w:t>6</w:t>
      </w:r>
      <w:r>
        <w:rPr>
          <w:rFonts w:cs="v5.0.0"/>
        </w:rPr>
        <w:t xml:space="preserve">. </w:t>
      </w:r>
      <w:r>
        <w:rPr>
          <w:rFonts w:eastAsia="Osaka" w:cs="v5.0.0"/>
        </w:rPr>
        <w:t>The reference measurement channel for the wanted signal is identified in Table 7.2.1-1,</w:t>
      </w:r>
      <w:r>
        <w:rPr>
          <w:rFonts w:cs="v5.0.0"/>
          <w:lang w:eastAsia="zh-CN"/>
        </w:rPr>
        <w:t xml:space="preserve"> 7.2.1-2</w:t>
      </w:r>
      <w:r>
        <w:rPr>
          <w:rFonts w:hint="eastAsia" w:cs="v5.0.0"/>
          <w:lang w:eastAsia="zh-CN"/>
        </w:rPr>
        <w:t>, 7.2.1-3 and 7.2.1-4</w:t>
      </w:r>
      <w:r>
        <w:rPr>
          <w:rFonts w:cs="v5.0.0"/>
          <w:lang w:eastAsia="zh-CN"/>
        </w:rPr>
        <w:t xml:space="preserve"> </w:t>
      </w:r>
      <w:r>
        <w:rPr>
          <w:rFonts w:eastAsia="Osaka" w:cs="v5.0.0"/>
        </w:rPr>
        <w:t xml:space="preserve">for each channel bandwidth </w:t>
      </w:r>
      <w:r>
        <w:rPr>
          <w:rFonts w:hint="eastAsia"/>
          <w:lang w:eastAsia="zh-CN"/>
        </w:rPr>
        <w:t xml:space="preserve">for E-UTRA, </w:t>
      </w:r>
      <w:r>
        <w:rPr>
          <w:rFonts w:eastAsia="Osaka"/>
        </w:rPr>
        <w:t>Table 7.2.1-</w:t>
      </w:r>
      <w:r>
        <w:rPr>
          <w:rFonts w:hint="eastAsia"/>
          <w:lang w:eastAsia="zh-CN"/>
        </w:rPr>
        <w:t>5</w:t>
      </w:r>
      <w:r>
        <w:rPr>
          <w:lang w:eastAsia="zh-CN"/>
        </w:rPr>
        <w:t xml:space="preserve">, </w:t>
      </w:r>
      <w:r>
        <w:rPr>
          <w:rFonts w:eastAsia="Osaka"/>
        </w:rPr>
        <w:t>7.2.1-</w:t>
      </w:r>
      <w:r>
        <w:rPr>
          <w:rFonts w:hint="eastAsia"/>
          <w:lang w:eastAsia="zh-CN"/>
        </w:rPr>
        <w:t>5</w:t>
      </w:r>
      <w:r>
        <w:rPr>
          <w:lang w:eastAsia="zh-CN"/>
        </w:rPr>
        <w:t xml:space="preserve">a, </w:t>
      </w:r>
      <w:r>
        <w:rPr>
          <w:rFonts w:eastAsia="Osaka"/>
        </w:rPr>
        <w:t>7.2.1-</w:t>
      </w:r>
      <w:r>
        <w:rPr>
          <w:rFonts w:hint="eastAsia"/>
          <w:lang w:eastAsia="zh-CN"/>
        </w:rPr>
        <w:t>5</w:t>
      </w:r>
      <w:r>
        <w:rPr>
          <w:lang w:eastAsia="zh-CN"/>
        </w:rPr>
        <w:t xml:space="preserve">b and </w:t>
      </w:r>
      <w:r>
        <w:rPr>
          <w:rFonts w:eastAsia="Osaka"/>
        </w:rPr>
        <w:t>7.2.1-</w:t>
      </w:r>
      <w:r>
        <w:rPr>
          <w:rFonts w:hint="eastAsia"/>
          <w:lang w:eastAsia="zh-CN"/>
        </w:rPr>
        <w:t>5</w:t>
      </w:r>
      <w:r>
        <w:rPr>
          <w:lang w:eastAsia="zh-CN"/>
        </w:rPr>
        <w:t xml:space="preserve">c </w:t>
      </w:r>
      <w:r>
        <w:rPr>
          <w:rFonts w:hint="eastAsia"/>
          <w:lang w:eastAsia="zh-CN"/>
        </w:rPr>
        <w:t xml:space="preserve">for NB-IoT </w:t>
      </w:r>
      <w:r>
        <w:rPr>
          <w:rFonts w:eastAsia="Osaka" w:cs="v5.0.0"/>
        </w:rPr>
        <w:t>and further specified in Annex A.</w:t>
      </w:r>
    </w:p>
    <w:p>
      <w:pPr>
        <w:keepNext/>
        <w:numPr>
          <w:ilvl w:val="12"/>
          <w:numId w:val="0"/>
        </w:numPr>
        <w:rPr>
          <w:rFonts w:eastAsia="Osaka" w:cs="v5.0.0"/>
        </w:rPr>
      </w:pPr>
      <w:r>
        <w:rPr>
          <w:rFonts w:eastAsia="Osaka" w:cs="v5.0.0"/>
        </w:rPr>
        <w:t>The blocking requirement is applicable outside the</w:t>
      </w:r>
      <w:r>
        <w:rPr>
          <w:rFonts w:hint="eastAsia" w:cs="v5.0.0"/>
          <w:lang w:eastAsia="zh-CN"/>
        </w:rPr>
        <w:t xml:space="preserve"> Base Station</w:t>
      </w:r>
      <w:r>
        <w:rPr>
          <w:rFonts w:eastAsia="Osaka" w:cs="v5.0.0"/>
        </w:rPr>
        <w:t xml:space="preserve"> RF Bandwidth</w:t>
      </w:r>
      <w:r>
        <w:rPr>
          <w:rFonts w:hint="eastAsia" w:cs="v5.0.0"/>
          <w:lang w:eastAsia="zh-CN"/>
        </w:rPr>
        <w:t xml:space="preserve"> </w:t>
      </w:r>
      <w:r>
        <w:rPr>
          <w:lang w:eastAsia="zh-CN"/>
        </w:rPr>
        <w:t>or Radio Bandwidth</w:t>
      </w:r>
      <w:r>
        <w:rPr>
          <w:rFonts w:eastAsia="Osaka" w:cs="v5.0.0"/>
        </w:rPr>
        <w:t xml:space="preserve">. The interfering signal offset is defined relative to the Base Station RF Bandwidth edges </w:t>
      </w:r>
      <w:r>
        <w:rPr>
          <w:lang w:eastAsia="zh-CN"/>
        </w:rPr>
        <w:t>or Radio Bandwidth</w:t>
      </w:r>
      <w:r>
        <w:rPr>
          <w:rFonts w:eastAsia="Osaka" w:cs="v5.0.0"/>
        </w:rPr>
        <w:t xml:space="preserve"> edges.</w:t>
      </w:r>
    </w:p>
    <w:p>
      <w:pPr>
        <w:pStyle w:val="62"/>
      </w:pPr>
      <w:r>
        <w:rPr>
          <w:rFonts w:eastAsia="Osaka"/>
        </w:rPr>
        <w:t>Table 7.6.1.1-</w:t>
      </w:r>
      <w:r>
        <w:rPr>
          <w:rFonts w:hint="eastAsia"/>
          <w:lang w:eastAsia="zh-CN"/>
        </w:rPr>
        <w:t>5</w:t>
      </w:r>
      <w:r>
        <w:rPr>
          <w:rFonts w:eastAsia="Osaka"/>
        </w:rPr>
        <w:t xml:space="preserve">: </w:t>
      </w:r>
      <w:r>
        <w:t xml:space="preserve">Blocking performance requirement </w:t>
      </w:r>
      <w:r>
        <w:rPr>
          <w:lang w:eastAsia="zh-CN"/>
        </w:rPr>
        <w:t>for Wide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-43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xml:space="preserve">, </w:t>
            </w:r>
            <w:r>
              <w:rPr>
                <w:lang w:eastAsia="ja-JP"/>
              </w:rPr>
              <w:t xml:space="preserve">73, </w:t>
            </w:r>
            <w:r>
              <w:rPr>
                <w:rFonts w:hint="eastAsia"/>
                <w:lang w:eastAsia="ja-JP"/>
              </w:rPr>
              <w:t>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a</w:t>
      </w:r>
      <w:r>
        <w:rPr>
          <w:rFonts w:eastAsia="Osaka"/>
        </w:rPr>
        <w:t xml:space="preserve">: </w:t>
      </w:r>
      <w:r>
        <w:t xml:space="preserve">Blocking performance requirement </w:t>
      </w:r>
      <w:r>
        <w:rPr>
          <w:lang w:eastAsia="zh-CN"/>
        </w:rPr>
        <w:t>for Local Area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-35</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-35</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a</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b</w:t>
      </w:r>
      <w:r>
        <w:rPr>
          <w:rFonts w:eastAsia="Osaka"/>
        </w:rPr>
        <w:t xml:space="preserve">: </w:t>
      </w:r>
      <w:r>
        <w:t xml:space="preserve">Blocking performance requirement </w:t>
      </w:r>
      <w:r>
        <w:rPr>
          <w:lang w:eastAsia="zh-CN"/>
        </w:rPr>
        <w:t>for Home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-27</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74</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 </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-27</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+14dB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b</w:t>
            </w:r>
            <w:r>
              <w:rPr>
                <w:rFonts w:hint="eastAsia"/>
                <w:lang w:eastAsia="zh-CN"/>
              </w:rPr>
              <w:t xml:space="preserve"> for NB-IoT</w:t>
            </w:r>
            <w:r>
              <w:rPr>
                <w:lang w:eastAsia="ja-JP"/>
              </w:rPr>
              <w:t>.</w:t>
            </w:r>
          </w:p>
          <w:p>
            <w:pPr>
              <w:pStyle w:val="73"/>
              <w:rPr>
                <w:szCs w:val="18"/>
                <w:lang w:val="en-US"/>
              </w:rPr>
            </w:pPr>
            <w:r>
              <w:t>Note 2:</w:t>
            </w:r>
            <w:r>
              <w:tab/>
            </w:r>
            <w:r>
              <w:rPr>
                <w:lang w:val="en-US"/>
              </w:rPr>
              <w:t>(Void)</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2"/>
      </w:pPr>
      <w:r>
        <w:rPr>
          <w:rFonts w:eastAsia="Osaka"/>
        </w:rPr>
        <w:t>Table 7.6.1.1-</w:t>
      </w:r>
      <w:r>
        <w:rPr>
          <w:rFonts w:hint="eastAsia"/>
          <w:lang w:eastAsia="zh-CN"/>
        </w:rPr>
        <w:t>5</w:t>
      </w:r>
      <w:r>
        <w:rPr>
          <w:lang w:eastAsia="zh-CN"/>
        </w:rPr>
        <w:t>c</w:t>
      </w:r>
      <w:r>
        <w:rPr>
          <w:rFonts w:eastAsia="Osaka"/>
        </w:rPr>
        <w:t xml:space="preserve">: </w:t>
      </w:r>
      <w:r>
        <w:t xml:space="preserve">Blocking performance requirement </w:t>
      </w:r>
      <w:r>
        <w:rPr>
          <w:lang w:eastAsia="zh-CN"/>
        </w:rPr>
        <w:t>for Medium Range BS</w:t>
      </w:r>
      <w:r>
        <w:rPr>
          <w:rFonts w:hint="eastAsia"/>
          <w:lang w:eastAsia="zh-CN"/>
        </w:rPr>
        <w:t xml:space="preserve"> </w:t>
      </w:r>
      <w:r>
        <w:rPr>
          <w:rFonts w:hint="eastAsia" w:cs="v5.0.0"/>
          <w:lang w:eastAsia="zh-CN"/>
        </w:rPr>
        <w:t>for E-UTRA with NB-IoT in-band/guard band operation</w:t>
      </w:r>
    </w:p>
    <w:tbl>
      <w:tblPr>
        <w:tblStyle w:val="53"/>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5" w:type="dxa"/>
          </w:tcPr>
          <w:p>
            <w:pPr>
              <w:pStyle w:val="58"/>
              <w:rPr>
                <w:rFonts w:cs="Arial"/>
                <w:lang w:eastAsia="ja-JP"/>
              </w:rPr>
            </w:pPr>
            <w:r>
              <w:rPr>
                <w:rFonts w:cs="Arial"/>
                <w:lang w:eastAsia="ja-JP"/>
              </w:rPr>
              <w:t>Operating Band</w:t>
            </w:r>
          </w:p>
        </w:tc>
        <w:tc>
          <w:tcPr>
            <w:tcW w:w="2978" w:type="dxa"/>
            <w:gridSpan w:val="3"/>
            <w:tcBorders>
              <w:bottom w:val="single" w:color="auto" w:sz="4" w:space="0"/>
            </w:tcBorders>
          </w:tcPr>
          <w:p>
            <w:pPr>
              <w:pStyle w:val="58"/>
              <w:rPr>
                <w:rFonts w:cs="Arial"/>
                <w:lang w:eastAsia="ja-JP"/>
              </w:rPr>
            </w:pPr>
            <w:r>
              <w:rPr>
                <w:rFonts w:cs="Arial"/>
                <w:lang w:eastAsia="ja-JP"/>
              </w:rPr>
              <w:t>Centre Frequency of Interfering Signal [MHz]</w:t>
            </w:r>
          </w:p>
        </w:tc>
        <w:tc>
          <w:tcPr>
            <w:tcW w:w="1276" w:type="dxa"/>
          </w:tcPr>
          <w:p>
            <w:pPr>
              <w:pStyle w:val="58"/>
              <w:rPr>
                <w:rFonts w:cs="Arial"/>
                <w:lang w:eastAsia="ja-JP"/>
              </w:rPr>
            </w:pPr>
            <w:r>
              <w:rPr>
                <w:rFonts w:cs="Arial"/>
                <w:lang w:eastAsia="ja-JP"/>
              </w:rPr>
              <w:t>Interfering Signal mean power [dBm]</w:t>
            </w:r>
          </w:p>
        </w:tc>
        <w:tc>
          <w:tcPr>
            <w:tcW w:w="1559" w:type="dxa"/>
          </w:tcPr>
          <w:p>
            <w:pPr>
              <w:pStyle w:val="58"/>
              <w:rPr>
                <w:rFonts w:cs="Arial"/>
                <w:lang w:eastAsia="ja-JP"/>
              </w:rPr>
            </w:pPr>
            <w:r>
              <w:rPr>
                <w:rFonts w:cs="Arial"/>
                <w:lang w:eastAsia="ja-JP"/>
              </w:rPr>
              <w:t>Wanted Signal mean power [dBm]</w:t>
            </w:r>
          </w:p>
        </w:tc>
        <w:tc>
          <w:tcPr>
            <w:tcW w:w="1701" w:type="dxa"/>
          </w:tcPr>
          <w:p>
            <w:pPr>
              <w:pStyle w:val="58"/>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81" w:type="dxa"/>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65, 66, 70</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8, 26, 28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12</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17</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 </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right w:val="single" w:color="auto" w:sz="4" w:space="0"/>
            </w:tcBorders>
          </w:tcPr>
          <w:p>
            <w:pPr>
              <w:pStyle w:val="60"/>
              <w:jc w:val="center"/>
              <w:rPr>
                <w:rFonts w:cs="Arial"/>
                <w:lang w:eastAsia="ja-JP"/>
              </w:rPr>
            </w:pPr>
            <w:r>
              <w:rPr>
                <w:rFonts w:cs="Arial"/>
                <w:lang w:eastAsia="ja-JP"/>
              </w:rPr>
              <w:t>20, 71</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59"/>
              <w:rPr>
                <w:rFonts w:cs="Arial"/>
                <w:lang w:eastAsia="ja-JP"/>
              </w:rPr>
            </w:pPr>
            <w:r>
              <w:rPr>
                <w:rFonts w:cs="Arial"/>
                <w:lang w:eastAsia="ja-JP"/>
              </w:rPr>
              <w:t>-38</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zh-CN"/>
              </w:rPr>
            </w:pPr>
            <w:r>
              <w:rPr>
                <w:rFonts w:cs="Arial"/>
                <w:lang w:eastAsia="ja-JP"/>
              </w:rPr>
              <w:t>See table 7.6.1.1-</w:t>
            </w:r>
            <w:r>
              <w:rPr>
                <w:rFonts w:hint="eastAsia" w:cs="Arial"/>
                <w:lang w:eastAsia="zh-CN"/>
              </w:rPr>
              <w:t>6</w:t>
            </w:r>
          </w:p>
        </w:tc>
        <w:tc>
          <w:tcPr>
            <w:tcW w:w="1281" w:type="dxa"/>
          </w:tcPr>
          <w:p>
            <w:pPr>
              <w:pStyle w:val="60"/>
              <w:rPr>
                <w:rFonts w:cs="Arial"/>
                <w:lang w:eastAsia="zh-CN"/>
              </w:rPr>
            </w:pPr>
            <w:r>
              <w:rPr>
                <w:rFonts w:cs="Arial"/>
                <w:lang w:eastAsia="ja-JP"/>
              </w:rPr>
              <w:t>See table 7.6.1.1-</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60"/>
              <w:rPr>
                <w:rFonts w:cs="Arial"/>
                <w:lang w:eastAsia="ja-JP"/>
              </w:rPr>
            </w:pPr>
            <w:r>
              <w:rPr>
                <w:rFonts w:cs="Arial"/>
                <w:lang w:eastAsia="ja-JP"/>
              </w:rPr>
              <w:t>12750</w:t>
            </w:r>
          </w:p>
        </w:tc>
        <w:tc>
          <w:tcPr>
            <w:tcW w:w="1276" w:type="dxa"/>
            <w:tcBorders>
              <w:left w:val="single" w:color="auto" w:sz="4" w:space="0"/>
            </w:tcBorders>
          </w:tcPr>
          <w:p>
            <w:pPr>
              <w:pStyle w:val="59"/>
              <w:rPr>
                <w:rFonts w:cs="Arial"/>
                <w:lang w:eastAsia="ja-JP"/>
              </w:rPr>
            </w:pPr>
            <w:r>
              <w:rPr>
                <w:rFonts w:cs="Arial"/>
                <w:lang w:eastAsia="ja-JP"/>
              </w:rPr>
              <w:t>-15</w:t>
            </w:r>
            <w:r>
              <w:rPr>
                <w:rFonts w:cs="Arial"/>
                <w:szCs w:val="18"/>
                <w:lang w:eastAsia="ja-JP"/>
              </w:rPr>
              <w:t xml:space="preserve"> (Note 3)</w:t>
            </w:r>
          </w:p>
        </w:tc>
        <w:tc>
          <w:tcPr>
            <w:tcW w:w="1559" w:type="dxa"/>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Pr>
          <w:p>
            <w:pPr>
              <w:pStyle w:val="59"/>
              <w:rPr>
                <w:rFonts w:cs="Arial"/>
                <w:lang w:eastAsia="ja-JP"/>
              </w:rPr>
            </w:pPr>
            <w:r>
              <w:rPr>
                <w:rFonts w:cs="Arial"/>
                <w:lang w:eastAsia="ja-JP"/>
              </w:rPr>
              <w:sym w:font="Symbol" w:char="F0BE"/>
            </w:r>
          </w:p>
        </w:tc>
        <w:tc>
          <w:tcPr>
            <w:tcW w:w="1281" w:type="dxa"/>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60"/>
              <w:jc w:val="center"/>
              <w:rPr>
                <w:rFonts w:cs="Arial"/>
                <w:lang w:eastAsia="ja-JP"/>
              </w:rPr>
            </w:pPr>
            <w:r>
              <w:rPr>
                <w:rFonts w:cs="Arial"/>
                <w:lang w:eastAsia="ja-JP"/>
              </w:rPr>
              <w:t>25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pStyle w:val="60"/>
              <w:jc w:val="center"/>
              <w:rPr>
                <w:rFonts w:cs="Arial"/>
                <w:lang w:eastAsia="ja-JP"/>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+15)</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59"/>
              <w:rPr>
                <w:lang w:eastAsia="ja-JP"/>
              </w:rPr>
            </w:pPr>
            <w:r>
              <w:rPr>
                <w:rFonts w:hint="eastAsia"/>
                <w:lang w:eastAsia="ja-JP"/>
              </w:rPr>
              <w:t>31</w:t>
            </w:r>
            <w:r>
              <w:rPr>
                <w:rFonts w:cs="Arial"/>
                <w:lang w:eastAsia="ja-JP"/>
              </w:rPr>
              <w:t>, 72</w:t>
            </w:r>
            <w:r>
              <w:rPr>
                <w:rFonts w:hint="eastAsia"/>
                <w:lang w:eastAsia="ja-JP"/>
              </w:rPr>
              <w:t>, 74</w:t>
            </w:r>
            <w:r>
              <w:rPr>
                <w:lang w:eastAsia="ja-JP"/>
              </w:rPr>
              <w:t>, 87, 88</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w:t>
            </w:r>
            <w:r>
              <w:rPr>
                <w:rFonts w:hint="eastAsia" w:cs="Arial"/>
                <w:lang w:eastAsia="zh-CN"/>
              </w:rPr>
              <w:t>5</w:t>
            </w:r>
            <w:r>
              <w:rPr>
                <w:rFonts w:cs="Arial"/>
                <w:lang w:eastAsia="ja-JP"/>
              </w:rPr>
              <w:t>)</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restart"/>
            <w:tcBorders>
              <w:left w:val="single" w:color="auto" w:sz="4" w:space="0"/>
              <w:right w:val="single" w:color="auto" w:sz="4" w:space="0"/>
            </w:tcBorders>
          </w:tcPr>
          <w:p>
            <w:pPr>
              <w:spacing w:after="0"/>
              <w:jc w:val="center"/>
              <w:rPr>
                <w:rFonts w:ascii="Arial" w:hAnsi="Arial" w:cs="Arial"/>
                <w:sz w:val="18"/>
                <w:szCs w:val="18"/>
              </w:rPr>
            </w:pPr>
            <w:r>
              <w:rPr>
                <w:rFonts w:ascii="Arial" w:hAnsi="Arial" w:cs="Arial"/>
                <w:sz w:val="18"/>
                <w:szCs w:val="18"/>
              </w:rPr>
              <w:t>85</w:t>
            </w: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-38</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See table 7.6.1.1-6</w:t>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See table 7.6.1.1-6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tcPr>
          <w:p>
            <w:pPr>
              <w:spacing w:after="0"/>
              <w:rPr>
                <w:rFonts w:ascii="Arial" w:hAnsi="Arial" w:cs="Arial"/>
                <w:sz w:val="18"/>
                <w:szCs w:val="18"/>
              </w:rPr>
            </w:pPr>
          </w:p>
        </w:tc>
        <w:tc>
          <w:tcPr>
            <w:tcW w:w="1277" w:type="dxa"/>
            <w:tcBorders>
              <w:top w:val="single" w:color="auto" w:sz="4" w:space="0"/>
              <w:left w:val="single" w:color="auto" w:sz="4" w:space="0"/>
              <w:bottom w:val="single" w:color="auto" w:sz="4" w:space="0"/>
              <w:right w:val="nil"/>
            </w:tcBorders>
          </w:tcPr>
          <w:p>
            <w:pPr>
              <w:pStyle w:val="60"/>
              <w:jc w:val="right"/>
              <w:rPr>
                <w:rFonts w:cs="Arial"/>
                <w:lang w:eastAsia="ja-JP"/>
              </w:rPr>
            </w:pPr>
            <w:r>
              <w:rPr>
                <w:rFonts w:cs="Arial"/>
                <w:lang w:eastAsia="ja-JP"/>
              </w:rPr>
              <w:t>1</w:t>
            </w:r>
          </w:p>
          <w:p>
            <w:pPr>
              <w:pStyle w:val="60"/>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+12)</w:t>
            </w:r>
          </w:p>
        </w:tc>
        <w:tc>
          <w:tcPr>
            <w:tcW w:w="425" w:type="dxa"/>
            <w:tcBorders>
              <w:top w:val="single" w:color="auto" w:sz="4" w:space="0"/>
              <w:left w:val="nil"/>
              <w:bottom w:val="single" w:color="auto" w:sz="4" w:space="0"/>
              <w:right w:val="nil"/>
            </w:tcBorders>
          </w:tcPr>
          <w:p>
            <w:pPr>
              <w:pStyle w:val="60"/>
              <w:jc w:val="center"/>
              <w:rPr>
                <w:rFonts w:cs="Arial"/>
                <w:lang w:eastAsia="ja-JP"/>
              </w:rPr>
            </w:pPr>
            <w:r>
              <w:rPr>
                <w:rFonts w:cs="Arial"/>
                <w:lang w:eastAsia="ja-JP"/>
              </w:rPr>
              <w:t>to</w:t>
            </w:r>
          </w:p>
          <w:p>
            <w:pPr>
              <w:pStyle w:val="60"/>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60"/>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60"/>
              <w:rPr>
                <w:rFonts w:cs="Arial"/>
                <w:lang w:eastAsia="ja-JP"/>
              </w:rPr>
            </w:pPr>
            <w:r>
              <w:rPr>
                <w:rFonts w:cs="Arial"/>
                <w:lang w:eastAsia="ja-JP"/>
              </w:rPr>
              <w:t>12750</w:t>
            </w:r>
          </w:p>
        </w:tc>
        <w:tc>
          <w:tcPr>
            <w:tcW w:w="1276"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-15 (Note 3)</w:t>
            </w:r>
          </w:p>
        </w:tc>
        <w:tc>
          <w:tcPr>
            <w:tcW w:w="1559"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+6dB (Note 1)</w:t>
            </w:r>
          </w:p>
        </w:tc>
        <w:tc>
          <w:tcPr>
            <w:tcW w:w="1701" w:type="dxa"/>
            <w:tcBorders>
              <w:top w:val="single" w:color="auto" w:sz="4" w:space="0"/>
              <w:left w:val="single" w:color="auto" w:sz="4" w:space="0"/>
              <w:bottom w:val="single" w:color="auto" w:sz="4" w:space="0"/>
              <w:right w:val="single" w:color="auto" w:sz="4" w:space="0"/>
            </w:tcBorders>
          </w:tcPr>
          <w:p>
            <w:pPr>
              <w:pStyle w:val="59"/>
              <w:rPr>
                <w:rFonts w:cs="Arial"/>
                <w:lang w:eastAsia="ja-JP"/>
              </w:rPr>
            </w:pPr>
            <w:r>
              <w:rPr>
                <w:rFonts w:cs="Arial"/>
                <w:lang w:eastAsia="ja-JP"/>
              </w:rPr>
              <w:sym w:font="Symbol" w:char="F0BE"/>
            </w:r>
          </w:p>
        </w:tc>
        <w:tc>
          <w:tcPr>
            <w:tcW w:w="1281" w:type="dxa"/>
            <w:tcBorders>
              <w:top w:val="single" w:color="auto" w:sz="4" w:space="0"/>
              <w:left w:val="single" w:color="auto" w:sz="4" w:space="0"/>
              <w:bottom w:val="single" w:color="auto" w:sz="4" w:space="0"/>
              <w:right w:val="single" w:color="auto" w:sz="4" w:space="0"/>
            </w:tcBorders>
          </w:tcPr>
          <w:p>
            <w:pPr>
              <w:pStyle w:val="60"/>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930" w:type="dxa"/>
            <w:gridSpan w:val="8"/>
            <w:tcBorders>
              <w:top w:val="nil"/>
              <w:left w:val="single" w:color="auto" w:sz="4" w:space="0"/>
              <w:bottom w:val="single" w:color="auto" w:sz="4" w:space="0"/>
            </w:tcBorders>
          </w:tcPr>
          <w:p>
            <w:pPr>
              <w:pStyle w:val="73"/>
              <w:rPr>
                <w:lang w:eastAsia="ja-JP"/>
              </w:rPr>
            </w:pPr>
            <w:r>
              <w:rPr>
                <w:lang w:eastAsia="ja-JP"/>
              </w:rPr>
              <w:t>Note 1:</w:t>
            </w:r>
            <w:r>
              <w:rPr>
                <w:lang w:eastAsia="ja-JP"/>
              </w:rPr>
              <w:tab/>
            </w:r>
            <w:r>
              <w:rPr>
                <w:lang w:eastAsia="ja-JP"/>
              </w:rPr>
              <w:t>P</w:t>
            </w:r>
            <w:r>
              <w:rPr>
                <w:vertAlign w:val="subscript"/>
                <w:lang w:eastAsia="ja-JP"/>
              </w:rPr>
              <w:t>REFSENS</w:t>
            </w:r>
            <w:r>
              <w:rPr>
                <w:lang w:eastAsia="ja-JP"/>
              </w:rPr>
              <w:t xml:space="preserve"> depends on the channel bandwidth as specified in Table 7.2.1-1</w:t>
            </w:r>
            <w:r>
              <w:rPr>
                <w:rFonts w:hint="eastAsia"/>
                <w:lang w:eastAsia="zh-CN"/>
              </w:rPr>
              <w:t xml:space="preserve"> for E-UTRA and is specified in </w:t>
            </w:r>
            <w:r>
              <w:rPr>
                <w:rFonts w:eastAsia="Osaka"/>
                <w:lang w:eastAsia="ja-JP"/>
              </w:rPr>
              <w:t>Table 7.2.1-</w:t>
            </w:r>
            <w:r>
              <w:rPr>
                <w:rFonts w:hint="eastAsia"/>
                <w:lang w:eastAsia="zh-CN"/>
              </w:rPr>
              <w:t>5</w:t>
            </w:r>
            <w:r>
              <w:rPr>
                <w:lang w:eastAsia="zh-CN"/>
              </w:rPr>
              <w:t>c</w:t>
            </w:r>
            <w:r>
              <w:rPr>
                <w:rFonts w:hint="eastAsia"/>
                <w:lang w:eastAsia="zh-CN"/>
              </w:rPr>
              <w:t xml:space="preserve"> for NB-IoT</w:t>
            </w:r>
            <w:r>
              <w:rPr>
                <w:lang w:eastAsia="ja-JP"/>
              </w:rPr>
              <w:t>.</w:t>
            </w:r>
          </w:p>
          <w:p>
            <w:pPr>
              <w:pStyle w:val="73"/>
              <w:rPr>
                <w:szCs w:val="18"/>
                <w:lang w:val="en-US"/>
              </w:rPr>
            </w:pPr>
            <w:r>
              <w:t>Note 2:</w:t>
            </w:r>
            <w:r>
              <w:tab/>
            </w:r>
            <w:r>
              <w:rPr>
                <w:lang w:val="en-US"/>
              </w:rPr>
              <w:t>For a BS capable of multiband operation, in case of interfering signal that is not in the in-band blocking frequency range of the operating band where the wanted signal is present,</w:t>
            </w:r>
            <w:r>
              <w:rPr>
                <w:rFonts w:cs="Arial"/>
                <w:lang w:val="en-US"/>
              </w:rPr>
              <w:t xml:space="preserve"> and not in </w:t>
            </w:r>
            <w:r>
              <w:rPr>
                <w:rFonts w:cs="Arial"/>
              </w:rPr>
              <w:t xml:space="preserve">the in-band blocking frequency range of </w:t>
            </w:r>
            <w:r>
              <w:rPr>
                <w:rFonts w:cs="Arial"/>
                <w:lang w:val="en-US"/>
              </w:rPr>
              <w:t>an adjacent or overlapping operating band</w:t>
            </w:r>
            <w:r>
              <w:rPr>
                <w:rFonts w:cs="Arial"/>
              </w:rPr>
              <w:t>,</w:t>
            </w:r>
            <w:r>
              <w:rPr>
                <w:lang w:val="en-US"/>
              </w:rPr>
              <w:t xml:space="preserve"> the wanted signal mean power is equal to P</w:t>
            </w:r>
            <w:r>
              <w:rPr>
                <w:vertAlign w:val="subscript"/>
                <w:lang w:val="en-US"/>
              </w:rPr>
              <w:t>REFSENS</w:t>
            </w:r>
            <w:r>
              <w:rPr>
                <w:lang w:val="en-US"/>
              </w:rPr>
              <w:t xml:space="preserve"> + 1.4 dB.</w:t>
            </w:r>
          </w:p>
          <w:p>
            <w:pPr>
              <w:pStyle w:val="73"/>
              <w:rPr>
                <w:lang w:eastAsia="ja-JP"/>
              </w:rPr>
            </w:pPr>
            <w:r>
              <w:rPr>
                <w:szCs w:val="18"/>
                <w:lang w:eastAsia="ja-JP"/>
              </w:rPr>
              <w:t>Note 3:</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63"/>
        <w:rPr>
          <w:lang w:eastAsia="zh-CN"/>
        </w:rPr>
      </w:pPr>
      <w:r>
        <w:rPr>
          <w:lang w:eastAsia="zh-CN"/>
        </w:rPr>
        <w:t>NOTE:</w:t>
      </w:r>
      <w:r>
        <w:rPr>
          <w:lang w:eastAsia="zh-CN"/>
        </w:rPr>
        <w:tab/>
      </w:r>
      <w:r>
        <w:rPr>
          <w:lang w:eastAsia="zh-CN"/>
        </w:rPr>
        <w:t>Tables 7.6.1.1-</w:t>
      </w:r>
      <w:r>
        <w:rPr>
          <w:rFonts w:hint="eastAsia"/>
          <w:lang w:eastAsia="zh-CN"/>
        </w:rPr>
        <w:t>5</w:t>
      </w:r>
      <w:r>
        <w:rPr>
          <w:lang w:eastAsia="zh-CN"/>
        </w:rPr>
        <w:t>, 7.6.1.1-</w:t>
      </w:r>
      <w:r>
        <w:rPr>
          <w:rFonts w:hint="eastAsia"/>
          <w:lang w:eastAsia="zh-CN"/>
        </w:rPr>
        <w:t>5</w:t>
      </w:r>
      <w:r>
        <w:rPr>
          <w:lang w:eastAsia="zh-CN"/>
        </w:rPr>
        <w:t>a and 7.6.1.1-</w:t>
      </w:r>
      <w:r>
        <w:rPr>
          <w:rFonts w:hint="eastAsia"/>
          <w:lang w:eastAsia="zh-CN"/>
        </w:rPr>
        <w:t>5</w:t>
      </w:r>
      <w:r>
        <w:rPr>
          <w:lang w:eastAsia="zh-CN"/>
        </w:rPr>
        <w:t>b assume that two operating bands, where the downlink operating band (see Table 5.5-1) of one band would be within the in-band blocking region of the other band, are not deployed in the same geographical area.</w:t>
      </w:r>
    </w:p>
    <w:p>
      <w:pPr>
        <w:pStyle w:val="62"/>
        <w:rPr>
          <w:lang w:eastAsia="zh-CN"/>
        </w:rPr>
      </w:pPr>
      <w:r>
        <w:rPr>
          <w:rFonts w:eastAsia="Osaka"/>
        </w:rPr>
        <w:t>Table 7.6.1.1-</w:t>
      </w:r>
      <w:r>
        <w:rPr>
          <w:rFonts w:hint="eastAsia"/>
          <w:lang w:eastAsia="zh-CN"/>
        </w:rPr>
        <w:t>6</w:t>
      </w:r>
      <w:r>
        <w:rPr>
          <w:rFonts w:eastAsia="Osaka"/>
        </w:rPr>
        <w:t xml:space="preserve">: Interfering signals for </w:t>
      </w:r>
      <w:r>
        <w:t>blocking performance requirement</w:t>
      </w:r>
      <w:r>
        <w:rPr>
          <w:rFonts w:hint="eastAsia"/>
          <w:lang w:eastAsia="zh-CN"/>
        </w:rPr>
        <w:t xml:space="preserve"> </w:t>
      </w:r>
      <w:r>
        <w:rPr>
          <w:rFonts w:hint="eastAsia" w:cs="v5.0.0"/>
          <w:lang w:eastAsia="zh-CN"/>
        </w:rPr>
        <w:t>for E-UTRA with NB-IoT in-band/guard band operation</w:t>
      </w:r>
    </w:p>
    <w:tbl>
      <w:tblPr>
        <w:tblStyle w:val="53"/>
        <w:tblW w:w="59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66"/>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58"/>
              <w:rPr>
                <w:rFonts w:cs="Arial"/>
                <w:lang w:eastAsia="ja-JP"/>
              </w:rPr>
            </w:pPr>
            <w:r>
              <w:rPr>
                <w:rFonts w:cs="Arial"/>
                <w:lang w:eastAsia="ja-JP"/>
              </w:rPr>
              <w:t>E-UTRA</w:t>
            </w:r>
          </w:p>
          <w:p>
            <w:pPr>
              <w:pStyle w:val="58"/>
              <w:rPr>
                <w:rFonts w:cs="Arial"/>
                <w:lang w:eastAsia="ja-JP"/>
              </w:rPr>
            </w:pPr>
            <w:r>
              <w:rPr>
                <w:rFonts w:cs="Arial"/>
                <w:lang w:eastAsia="ja-JP"/>
              </w:rPr>
              <w:t>channel BW of the lowest/highest carrier received [MHz]</w:t>
            </w:r>
          </w:p>
        </w:tc>
        <w:tc>
          <w:tcPr>
            <w:tcW w:w="1966" w:type="dxa"/>
            <w:vAlign w:val="center"/>
          </w:tcPr>
          <w:p>
            <w:pPr>
              <w:pStyle w:val="58"/>
              <w:rPr>
                <w:rFonts w:cs="Arial"/>
                <w:lang w:eastAsia="ja-JP"/>
              </w:rPr>
            </w:pPr>
            <w:r>
              <w:rPr>
                <w:rFonts w:cs="Arial"/>
                <w:lang w:eastAsia="ja-JP"/>
              </w:rPr>
              <w:t>Interfering signal centre frequency minimum offset to  the lower/upper Base Station RF Bandwidth edge or sub-block edge inside a sub-block gap [MHz]</w:t>
            </w:r>
          </w:p>
        </w:tc>
        <w:tc>
          <w:tcPr>
            <w:tcW w:w="2532" w:type="dxa"/>
            <w:vAlign w:val="center"/>
          </w:tcPr>
          <w:p>
            <w:pPr>
              <w:pStyle w:val="58"/>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3(Note)</w:t>
            </w:r>
          </w:p>
        </w:tc>
        <w:tc>
          <w:tcPr>
            <w:tcW w:w="1966" w:type="dxa"/>
            <w:vAlign w:val="center"/>
          </w:tcPr>
          <w:p>
            <w:pPr>
              <w:pStyle w:val="59"/>
              <w:rPr>
                <w:rFonts w:cs="Arial"/>
                <w:lang w:eastAsia="ja-JP"/>
              </w:rPr>
            </w:pPr>
            <w:r>
              <w:rPr>
                <w:rFonts w:cs="Arial"/>
                <w:lang w:eastAsia="ja-JP"/>
              </w:rPr>
              <w:t>±4.5</w:t>
            </w:r>
          </w:p>
        </w:tc>
        <w:tc>
          <w:tcPr>
            <w:tcW w:w="2532" w:type="dxa"/>
            <w:shd w:val="clear" w:color="auto" w:fill="auto"/>
            <w:vAlign w:val="center"/>
          </w:tcPr>
          <w:p>
            <w:pPr>
              <w:pStyle w:val="59"/>
              <w:rPr>
                <w:rFonts w:cs="Arial"/>
                <w:lang w:eastAsia="ja-JP"/>
              </w:rPr>
            </w:pPr>
            <w:r>
              <w:rPr>
                <w:rFonts w:cs="Arial"/>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15</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Align w:val="center"/>
          </w:tcPr>
          <w:p>
            <w:pPr>
              <w:pStyle w:val="59"/>
              <w:rPr>
                <w:rFonts w:cs="Arial"/>
                <w:lang w:eastAsia="ja-JP"/>
              </w:rPr>
            </w:pPr>
            <w:r>
              <w:rPr>
                <w:rFonts w:cs="Arial"/>
                <w:lang w:eastAsia="ja-JP"/>
              </w:rPr>
              <w:t>20</w:t>
            </w:r>
          </w:p>
        </w:tc>
        <w:tc>
          <w:tcPr>
            <w:tcW w:w="1966" w:type="dxa"/>
            <w:vAlign w:val="center"/>
          </w:tcPr>
          <w:p>
            <w:pPr>
              <w:pStyle w:val="59"/>
              <w:rPr>
                <w:rFonts w:cs="Arial"/>
                <w:lang w:eastAsia="ja-JP"/>
              </w:rPr>
            </w:pPr>
            <w:r>
              <w:rPr>
                <w:rFonts w:cs="Arial"/>
                <w:lang w:eastAsia="ja-JP"/>
              </w:rPr>
              <w:t>±7.5</w:t>
            </w:r>
          </w:p>
        </w:tc>
        <w:tc>
          <w:tcPr>
            <w:tcW w:w="2532" w:type="dxa"/>
            <w:shd w:val="clear" w:color="auto" w:fill="auto"/>
            <w:vAlign w:val="center"/>
          </w:tcPr>
          <w:p>
            <w:pPr>
              <w:pStyle w:val="59"/>
              <w:rPr>
                <w:rFonts w:cs="Arial"/>
                <w:lang w:eastAsia="ja-JP"/>
              </w:rPr>
            </w:pPr>
            <w:r>
              <w:rPr>
                <w:rFonts w:cs="Arial"/>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965" w:type="dxa"/>
            <w:gridSpan w:val="3"/>
            <w:vAlign w:val="center"/>
          </w:tcPr>
          <w:p>
            <w:pPr>
              <w:pStyle w:val="73"/>
              <w:rPr>
                <w:lang w:eastAsia="ja-JP"/>
              </w:rPr>
            </w:pPr>
            <w:r>
              <w:rPr>
                <w:lang w:eastAsia="ja-JP"/>
              </w:rPr>
              <w:t>Note:</w:t>
            </w:r>
            <w:r>
              <w:rPr>
                <w:lang w:eastAsia="ja-JP"/>
              </w:rPr>
              <w:tab/>
            </w:r>
            <w:r>
              <w:rPr>
                <w:rFonts w:hint="eastAsia"/>
                <w:lang w:eastAsia="zh-CN"/>
              </w:rPr>
              <w:t>3</w:t>
            </w:r>
            <w:r>
              <w:rPr>
                <w:lang w:eastAsia="ja-JP"/>
              </w:rPr>
              <w:t xml:space="preserve"> MHz channel bandwidth is not applicable to </w:t>
            </w:r>
            <w:r>
              <w:rPr>
                <w:rFonts w:hint="eastAsia"/>
                <w:lang w:eastAsia="zh-CN"/>
              </w:rPr>
              <w:t xml:space="preserve">guard band </w:t>
            </w:r>
            <w:r>
              <w:rPr>
                <w:lang w:eastAsia="ja-JP"/>
              </w:rPr>
              <w:t>operation.</w:t>
            </w:r>
          </w:p>
        </w:tc>
      </w:tr>
    </w:tbl>
    <w:p/>
    <w:p>
      <w:pPr>
        <w:pStyle w:val="4"/>
      </w:pPr>
      <w:bookmarkStart w:id="193" w:name="_Toc44754099"/>
      <w:bookmarkStart w:id="194" w:name="_Toc66872252"/>
      <w:bookmarkStart w:id="195" w:name="_Toc35933091"/>
      <w:bookmarkStart w:id="196" w:name="_Toc89684557"/>
      <w:bookmarkStart w:id="197" w:name="_Toc45826283"/>
      <w:bookmarkStart w:id="198" w:name="_Toc37173291"/>
      <w:bookmarkStart w:id="199" w:name="_Toc76497225"/>
      <w:bookmarkStart w:id="200" w:name="_Toc45826031"/>
      <w:bookmarkStart w:id="201" w:name="_Toc66869434"/>
      <w:bookmarkStart w:id="202" w:name="_Toc45825527"/>
      <w:bookmarkStart w:id="203" w:name="_Toc75173409"/>
      <w:bookmarkStart w:id="204" w:name="_Toc37162963"/>
      <w:bookmarkStart w:id="205" w:name="_Toc37173543"/>
      <w:bookmarkStart w:id="206" w:name="_Toc35935379"/>
      <w:bookmarkStart w:id="207" w:name="_Toc29478493"/>
      <w:bookmarkStart w:id="208" w:name="_Toc82894026"/>
      <w:bookmarkStart w:id="209" w:name="_Toc52466449"/>
      <w:bookmarkStart w:id="210" w:name="_Toc45825779"/>
      <w:bookmarkStart w:id="211" w:name="_Toc20997814"/>
      <w:r>
        <w:t>7.6.2</w:t>
      </w:r>
      <w:r>
        <w:tab/>
      </w:r>
      <w:r>
        <w:t>Co-location with other base stations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212" w:name="_Toc44754100"/>
      <w:bookmarkStart w:id="213" w:name="_Toc37162964"/>
      <w:bookmarkStart w:id="214" w:name="_Toc45825780"/>
      <w:bookmarkStart w:id="215" w:name="_Toc20997815"/>
      <w:bookmarkStart w:id="216" w:name="_Toc37173292"/>
      <w:bookmarkStart w:id="217" w:name="_Toc89684558"/>
      <w:bookmarkStart w:id="218" w:name="_Toc29478494"/>
      <w:bookmarkStart w:id="219" w:name="_Toc45825528"/>
      <w:bookmarkStart w:id="220" w:name="_Toc82894027"/>
      <w:bookmarkStart w:id="221" w:name="_Toc45826284"/>
      <w:bookmarkStart w:id="222" w:name="_Toc35933092"/>
      <w:bookmarkStart w:id="223" w:name="_Toc35935380"/>
      <w:bookmarkStart w:id="224" w:name="_Toc76497226"/>
      <w:bookmarkStart w:id="225" w:name="_Toc37173544"/>
      <w:bookmarkStart w:id="226" w:name="_Toc66872253"/>
      <w:bookmarkStart w:id="227" w:name="_Toc52466450"/>
      <w:bookmarkStart w:id="228" w:name="_Toc66869435"/>
      <w:bookmarkStart w:id="229" w:name="_Toc75173410"/>
      <w:bookmarkStart w:id="230" w:name="_Toc45826032"/>
      <w:r>
        <w:t>7.6.2.1</w:t>
      </w:r>
      <w:r>
        <w:tab/>
      </w:r>
      <w:r>
        <w:t>Minimum requirement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62"/>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GSM850 or CDMA850</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GSM900</w:t>
            </w:r>
          </w:p>
        </w:tc>
        <w:tc>
          <w:tcPr>
            <w:tcW w:w="1611" w:type="dxa"/>
            <w:vAlign w:val="center"/>
          </w:tcPr>
          <w:p>
            <w:pPr>
              <w:pStyle w:val="59"/>
              <w:rPr>
                <w:rFonts w:cs="Arial"/>
              </w:rPr>
            </w:pPr>
            <w:r>
              <w:rPr>
                <w:rFonts w:cs="Arial"/>
              </w:rPr>
              <w:t>921 – 960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DCS1800</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rPr>
              <w:t>Macro PCS1900</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59"/>
              <w:rPr>
                <w:rFonts w:cs="Arial"/>
              </w:rPr>
            </w:pPr>
            <w:r>
              <w:rPr>
                <w:rFonts w:cs="Arial"/>
              </w:rPr>
              <w:t xml:space="preserve">1475.9 –1495.9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17</w:t>
            </w:r>
          </w:p>
        </w:tc>
        <w:tc>
          <w:tcPr>
            <w:tcW w:w="1611" w:type="dxa"/>
            <w:vAlign w:val="center"/>
          </w:tcPr>
          <w:p>
            <w:pPr>
              <w:pStyle w:val="59"/>
              <w:rPr>
                <w:rFonts w:cs="Arial"/>
              </w:rPr>
            </w:pPr>
            <w:r>
              <w:rPr>
                <w:rFonts w:cs="Arial"/>
              </w:rPr>
              <w:t>734 - 746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18</w:t>
            </w:r>
          </w:p>
        </w:tc>
        <w:tc>
          <w:tcPr>
            <w:tcW w:w="1611" w:type="dxa"/>
            <w:vAlign w:val="center"/>
          </w:tcPr>
          <w:p>
            <w:pPr>
              <w:pStyle w:val="59"/>
              <w:rPr>
                <w:rFonts w:cs="Arial"/>
              </w:rPr>
            </w:pPr>
            <w:r>
              <w:rPr>
                <w:rFonts w:cs="Arial"/>
              </w:rPr>
              <w:t>860 - 875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rFonts w:cs="Arial"/>
              </w:rPr>
            </w:pPr>
            <w:r>
              <w:rPr>
                <w:rFonts w:hint="eastAsia" w:cs="Arial"/>
                <w:lang w:val="sv-SE"/>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rFonts w:cs="Arial"/>
                <w:lang w:val="sv-SE"/>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33</w:t>
            </w:r>
          </w:p>
        </w:tc>
        <w:tc>
          <w:tcPr>
            <w:tcW w:w="1611" w:type="dxa"/>
            <w:vAlign w:val="center"/>
          </w:tcPr>
          <w:p>
            <w:pPr>
              <w:pStyle w:val="59"/>
              <w:rPr>
                <w:rFonts w:cs="Arial"/>
              </w:rPr>
            </w:pPr>
            <w:r>
              <w:rPr>
                <w:rFonts w:cs="Arial"/>
              </w:rPr>
              <w:t>1900-1920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UTRA TDD Band a) or E-UTRA Band 34 or NR band n34</w:t>
            </w:r>
          </w:p>
        </w:tc>
        <w:tc>
          <w:tcPr>
            <w:tcW w:w="1611" w:type="dxa"/>
            <w:vAlign w:val="center"/>
          </w:tcPr>
          <w:p>
            <w:pPr>
              <w:pStyle w:val="59"/>
              <w:rPr>
                <w:rFonts w:cs="Arial"/>
              </w:rPr>
            </w:pPr>
            <w:r>
              <w:rPr>
                <w:rFonts w:cs="Arial"/>
              </w:rPr>
              <w:t>2010-2025</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59"/>
              <w:rPr>
                <w:rFonts w:cs="Arial"/>
              </w:rPr>
            </w:pPr>
            <w:r>
              <w:rPr>
                <w:rFonts w:cs="Arial"/>
              </w:rPr>
              <w:t>1850-1910</w:t>
            </w:r>
          </w:p>
          <w:p>
            <w:pPr>
              <w:pStyle w:val="59"/>
              <w:rPr>
                <w:rFonts w:cs="Arial"/>
              </w:rPr>
            </w:pP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59"/>
              <w:rPr>
                <w:rFonts w:cs="Arial"/>
              </w:rPr>
            </w:pPr>
            <w:r>
              <w:rPr>
                <w:rFonts w:cs="Arial"/>
              </w:rPr>
              <w:t>1930-1990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59"/>
              <w:rPr>
                <w:rFonts w:cs="Arial"/>
              </w:rPr>
            </w:pPr>
            <w:r>
              <w:rPr>
                <w:rFonts w:cs="Arial"/>
              </w:rPr>
              <w:t>1910-1930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59"/>
              <w:rPr>
                <w:rFonts w:cs="Arial"/>
              </w:rPr>
            </w:pPr>
            <w:r>
              <w:rPr>
                <w:rFonts w:cs="Arial"/>
              </w:rPr>
              <w:t>1880-1920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59"/>
              <w:rPr>
                <w:rFonts w:cs="Arial"/>
              </w:rPr>
            </w:pPr>
            <w:r>
              <w:rPr>
                <w:rFonts w:cs="Arial"/>
              </w:rPr>
              <w:t>2300-2400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41 or NR band n41</w:t>
            </w:r>
          </w:p>
        </w:tc>
        <w:tc>
          <w:tcPr>
            <w:tcW w:w="1611" w:type="dxa"/>
            <w:vAlign w:val="center"/>
          </w:tcPr>
          <w:p>
            <w:pPr>
              <w:pStyle w:val="59"/>
              <w:rPr>
                <w:rFonts w:cs="Arial"/>
              </w:rPr>
            </w:pPr>
            <w:r>
              <w:rPr>
                <w:rFonts w:cs="Arial"/>
              </w:rPr>
              <w:t>2496 - 2690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42</w:t>
            </w:r>
          </w:p>
        </w:tc>
        <w:tc>
          <w:tcPr>
            <w:tcW w:w="1611" w:type="dxa"/>
            <w:vAlign w:val="center"/>
          </w:tcPr>
          <w:p>
            <w:pPr>
              <w:pStyle w:val="59"/>
              <w:rPr>
                <w:rFonts w:cs="Arial"/>
              </w:rPr>
            </w:pPr>
            <w:r>
              <w:rPr>
                <w:rFonts w:cs="Arial"/>
              </w:rPr>
              <w:t>3400-3600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43</w:t>
            </w:r>
          </w:p>
        </w:tc>
        <w:tc>
          <w:tcPr>
            <w:tcW w:w="1611" w:type="dxa"/>
            <w:vAlign w:val="center"/>
          </w:tcPr>
          <w:p>
            <w:pPr>
              <w:pStyle w:val="59"/>
              <w:rPr>
                <w:rFonts w:cs="Arial"/>
              </w:rPr>
            </w:pPr>
            <w:r>
              <w:rPr>
                <w:rFonts w:cs="Arial"/>
              </w:rPr>
              <w:t>3600-3800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44</w:t>
            </w:r>
          </w:p>
        </w:tc>
        <w:tc>
          <w:tcPr>
            <w:tcW w:w="1611" w:type="dxa"/>
            <w:vAlign w:val="center"/>
          </w:tcPr>
          <w:p>
            <w:pPr>
              <w:pStyle w:val="59"/>
              <w:rPr>
                <w:rFonts w:cs="Arial"/>
              </w:rPr>
            </w:pPr>
            <w:r>
              <w:rPr>
                <w:rFonts w:cs="Arial"/>
              </w:rPr>
              <w:t>703-803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eastAsia="zh-CN"/>
              </w:rPr>
            </w:pPr>
            <w:r>
              <w:rPr>
                <w:lang w:eastAsia="zh-CN"/>
              </w:rPr>
              <w:t>WA E-UTRA Band 48</w:t>
            </w:r>
            <w:r>
              <w:rPr>
                <w:rFonts w:eastAsia="等线" w:cs="v5.0.0"/>
                <w:lang w:val="sv-SE"/>
              </w:rPr>
              <w:t xml:space="preserve"> or NR Band n48</w:t>
            </w:r>
          </w:p>
        </w:tc>
        <w:tc>
          <w:tcPr>
            <w:tcW w:w="1611" w:type="dxa"/>
            <w:vAlign w:val="center"/>
          </w:tcPr>
          <w:p>
            <w:pPr>
              <w:pStyle w:val="59"/>
              <w:rPr>
                <w:lang w:eastAsia="zh-CN"/>
              </w:rPr>
            </w:pPr>
            <w:r>
              <w:rPr>
                <w:lang w:eastAsia="zh-CN"/>
              </w:rPr>
              <w:t>3550-3700</w:t>
            </w:r>
          </w:p>
        </w:tc>
        <w:tc>
          <w:tcPr>
            <w:tcW w:w="1277" w:type="dxa"/>
            <w:vAlign w:val="center"/>
          </w:tcPr>
          <w:p>
            <w:pPr>
              <w:pStyle w:val="59"/>
              <w:rPr>
                <w:lang w:eastAsia="zh-CN"/>
              </w:rPr>
            </w:pPr>
            <w:r>
              <w:rPr>
                <w:lang w:eastAsia="zh-CN"/>
              </w:rPr>
              <w:t>+16</w:t>
            </w:r>
            <w:r>
              <w:rPr>
                <w:rFonts w:cs="Arial"/>
                <w:szCs w:val="18"/>
                <w:lang w:eastAsia="ja-JP"/>
              </w:rPr>
              <w:t>**</w:t>
            </w:r>
          </w:p>
        </w:tc>
        <w:tc>
          <w:tcPr>
            <w:tcW w:w="1843" w:type="dxa"/>
            <w:vAlign w:val="center"/>
          </w:tcPr>
          <w:p>
            <w:pPr>
              <w:pStyle w:val="59"/>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WA</w:t>
            </w:r>
            <w:r>
              <w:rPr>
                <w:rFonts w:cs="Arial"/>
              </w:rPr>
              <w:t xml:space="preserve"> E-UTRA Band 52</w:t>
            </w:r>
          </w:p>
        </w:tc>
        <w:tc>
          <w:tcPr>
            <w:tcW w:w="1611" w:type="dxa"/>
            <w:vAlign w:val="center"/>
          </w:tcPr>
          <w:p>
            <w:pPr>
              <w:pStyle w:val="59"/>
              <w:rPr>
                <w:rFonts w:cs="Arial"/>
              </w:rPr>
            </w:pPr>
            <w:r>
              <w:rPr>
                <w:rFonts w:cs="Arial"/>
              </w:rPr>
              <w:t>3300-3400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WA E-UTRA Band 67 or NR band n67</w:t>
            </w:r>
          </w:p>
        </w:tc>
        <w:tc>
          <w:tcPr>
            <w:tcW w:w="1611" w:type="dxa"/>
            <w:vAlign w:val="center"/>
          </w:tcPr>
          <w:p>
            <w:pPr>
              <w:pStyle w:val="59"/>
              <w:rPr>
                <w:rFonts w:cs="Arial"/>
              </w:rPr>
            </w:pPr>
            <w:r>
              <w:rPr>
                <w:rFonts w:cs="Arial"/>
              </w:rPr>
              <w:t>738-758</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WA</w:t>
            </w:r>
            <w:r>
              <w:rPr>
                <w:rFonts w:cs="Arial"/>
                <w:lang w:val="sv-SE"/>
              </w:rPr>
              <w:t xml:space="preserve"> E-UTRA Band 68</w:t>
            </w:r>
          </w:p>
        </w:tc>
        <w:tc>
          <w:tcPr>
            <w:tcW w:w="1611" w:type="dxa"/>
            <w:vAlign w:val="center"/>
          </w:tcPr>
          <w:p>
            <w:pPr>
              <w:pStyle w:val="59"/>
              <w:rPr>
                <w:rFonts w:cs="Arial"/>
              </w:rPr>
            </w:pPr>
            <w:r>
              <w:rPr>
                <w:rFonts w:cs="Arial"/>
              </w:rPr>
              <w:t>753-783</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69 </w:t>
            </w:r>
          </w:p>
        </w:tc>
        <w:tc>
          <w:tcPr>
            <w:tcW w:w="1611" w:type="dxa"/>
            <w:vAlign w:val="center"/>
          </w:tcPr>
          <w:p>
            <w:pPr>
              <w:pStyle w:val="59"/>
              <w:rPr>
                <w:rFonts w:cs="Arial"/>
              </w:rPr>
            </w:pPr>
            <w:r>
              <w:rPr>
                <w:rFonts w:cs="Arial"/>
              </w:rPr>
              <w:t>2570-2620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59"/>
              <w:rPr>
                <w:rFonts w:cs="Arial"/>
              </w:rPr>
            </w:pPr>
            <w:r>
              <w:rPr>
                <w:rFonts w:cs="Arial"/>
              </w:rPr>
              <w:t xml:space="preserve">1995 – 2020 </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 xml:space="preserve">6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75</w:t>
            </w:r>
          </w:p>
        </w:tc>
        <w:tc>
          <w:tcPr>
            <w:tcW w:w="1611" w:type="dxa"/>
            <w:vAlign w:val="center"/>
          </w:tcPr>
          <w:p>
            <w:pPr>
              <w:pStyle w:val="59"/>
              <w:rPr>
                <w:rFonts w:cs="Arial"/>
              </w:rPr>
            </w:pPr>
            <w:r>
              <w:rPr>
                <w:rFonts w:cs="Arial"/>
              </w:rPr>
              <w:t>1432 – 1517</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n77</w:t>
            </w:r>
          </w:p>
        </w:tc>
        <w:tc>
          <w:tcPr>
            <w:tcW w:w="1611" w:type="dxa"/>
            <w:vAlign w:val="center"/>
          </w:tcPr>
          <w:p>
            <w:pPr>
              <w:pStyle w:val="59"/>
              <w:rPr>
                <w:rFonts w:cs="Arial"/>
              </w:rPr>
            </w:pPr>
            <w:r>
              <w:rPr>
                <w:rFonts w:cs="Arial"/>
              </w:rPr>
              <w:t>3300-4200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n78</w:t>
            </w:r>
          </w:p>
        </w:tc>
        <w:tc>
          <w:tcPr>
            <w:tcW w:w="1611" w:type="dxa"/>
            <w:vAlign w:val="center"/>
          </w:tcPr>
          <w:p>
            <w:pPr>
              <w:pStyle w:val="59"/>
              <w:rPr>
                <w:rFonts w:cs="Arial"/>
              </w:rPr>
            </w:pPr>
            <w:r>
              <w:rPr>
                <w:rFonts w:cs="Arial"/>
              </w:rPr>
              <w:t>3300-3800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 NR band n79</w:t>
            </w:r>
          </w:p>
        </w:tc>
        <w:tc>
          <w:tcPr>
            <w:tcW w:w="1611" w:type="dxa"/>
            <w:vAlign w:val="center"/>
          </w:tcPr>
          <w:p>
            <w:pPr>
              <w:pStyle w:val="59"/>
              <w:rPr>
                <w:rFonts w:cs="Arial"/>
              </w:rPr>
            </w:pPr>
            <w:r>
              <w:rPr>
                <w:rFonts w:cs="Arial"/>
              </w:rPr>
              <w:t>4400-5000</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rPr>
                <w:rFonts w:cs="Arial"/>
              </w:rPr>
            </w:pPr>
            <w:r>
              <w:rPr>
                <w:rFonts w:cs="Arial"/>
              </w:rPr>
              <w:t>+16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rPr>
                <w:rFonts w:cs="Arial"/>
              </w:rPr>
            </w:pPr>
            <w:r>
              <w:rPr>
                <w:rFonts w:cs="Arial"/>
              </w:rPr>
              <w:t>+16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rPr>
                <w:rFonts w:cs="Arial"/>
              </w:rPr>
            </w:pPr>
            <w:r>
              <w:t>+16**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59"/>
              <w:rPr>
                <w:lang w:val="en-US"/>
              </w:rPr>
            </w:pPr>
            <w:r>
              <w:rPr>
                <w:rFonts w:hint="eastAsia"/>
                <w:lang w:val="en-US" w:eastAsia="zh-CN"/>
              </w:rPr>
              <w:t>1</w:t>
            </w:r>
            <w:r>
              <w:rPr>
                <w:lang w:val="en-US" w:eastAsia="zh-CN"/>
              </w:rPr>
              <w:t xml:space="preserve">432 – 1517 </w:t>
            </w:r>
          </w:p>
        </w:tc>
        <w:tc>
          <w:tcPr>
            <w:tcW w:w="1277" w:type="dxa"/>
            <w:vAlign w:val="center"/>
          </w:tcPr>
          <w:p>
            <w:pPr>
              <w:pStyle w:val="59"/>
            </w:pPr>
            <w:r>
              <w:rPr>
                <w:rFonts w:cs="Arial"/>
              </w:rPr>
              <w:t>+16</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9" w:author="RAN4#101bis" w:date="2022-01-03T21:27:00Z"/>
        </w:trPr>
        <w:tc>
          <w:tcPr>
            <w:tcW w:w="2460" w:type="dxa"/>
          </w:tcPr>
          <w:p>
            <w:pPr>
              <w:pStyle w:val="60"/>
              <w:rPr>
                <w:ins w:id="200" w:author="RAN4#101bis" w:date="2022-01-03T21:27:00Z"/>
                <w:rFonts w:cs="v5.0.0"/>
                <w:lang w:val="sv-SE" w:eastAsia="zh-CN"/>
              </w:rPr>
            </w:pPr>
            <w:ins w:id="201" w:author="Baicells" w:date="2022-01-24T17:10:56Z">
              <w:r>
                <w:rPr>
                  <w:rFonts w:hint="eastAsia" w:cs="v5.0.0"/>
                  <w:lang w:val="sv-SE" w:eastAsia="zh-CN"/>
                </w:rPr>
                <w:t>W</w:t>
              </w:r>
            </w:ins>
            <w:ins w:id="202" w:author="Baicells" w:date="2022-01-24T17:10:56Z">
              <w:r>
                <w:rPr>
                  <w:rFonts w:cs="v5.0.0"/>
                  <w:lang w:val="sv-SE" w:eastAsia="zh-CN"/>
                </w:rPr>
                <w:t>A E-UTRA Band [</w:t>
              </w:r>
            </w:ins>
            <w:ins w:id="203" w:author="Baicells" w:date="2022-01-24T17:10:56Z">
              <w:r>
                <w:rPr>
                  <w:rFonts w:hint="eastAsia" w:cs="v5.0.0"/>
                  <w:lang w:val="sv-SE" w:eastAsia="zh-CN"/>
                </w:rPr>
                <w:t>103</w:t>
              </w:r>
            </w:ins>
            <w:ins w:id="204" w:author="Baicells" w:date="2022-01-24T17:10:56Z">
              <w:r>
                <w:rPr>
                  <w:rFonts w:cs="v5.0.0"/>
                  <w:lang w:val="sv-SE" w:eastAsia="zh-CN"/>
                </w:rPr>
                <w:t>]</w:t>
              </w:r>
            </w:ins>
          </w:p>
        </w:tc>
        <w:tc>
          <w:tcPr>
            <w:tcW w:w="1611" w:type="dxa"/>
            <w:vAlign w:val="center"/>
          </w:tcPr>
          <w:p>
            <w:pPr>
              <w:pStyle w:val="59"/>
              <w:rPr>
                <w:ins w:id="205" w:author="RAN4#101bis" w:date="2022-01-03T21:27:00Z"/>
                <w:lang w:val="en-US" w:eastAsia="zh-CN"/>
              </w:rPr>
            </w:pPr>
            <w:ins w:id="206" w:author="Baicells" w:date="2022-01-24T17:10:59Z">
              <w:r>
                <w:rPr>
                  <w:rFonts w:hint="eastAsia"/>
                  <w:lang w:val="en-US" w:eastAsia="zh-CN"/>
                </w:rPr>
                <w:t>7</w:t>
              </w:r>
            </w:ins>
            <w:ins w:id="207" w:author="Baicells" w:date="2022-01-24T17:10:59Z">
              <w:r>
                <w:rPr>
                  <w:lang w:val="en-US" w:eastAsia="zh-CN"/>
                </w:rPr>
                <w:t>57 – 758</w:t>
              </w:r>
            </w:ins>
          </w:p>
        </w:tc>
        <w:tc>
          <w:tcPr>
            <w:tcW w:w="1277" w:type="dxa"/>
            <w:vAlign w:val="center"/>
          </w:tcPr>
          <w:p>
            <w:pPr>
              <w:pStyle w:val="59"/>
              <w:rPr>
                <w:ins w:id="208" w:author="RAN4#101bis" w:date="2022-01-03T21:27:00Z"/>
                <w:rFonts w:cs="Arial"/>
              </w:rPr>
            </w:pPr>
            <w:ins w:id="209" w:author="Baicells" w:date="2022-01-24T17:11:01Z">
              <w:r>
                <w:rPr>
                  <w:rFonts w:cs="Arial"/>
                </w:rPr>
                <w:t>+16</w:t>
              </w:r>
            </w:ins>
            <w:ins w:id="210" w:author="Baicells" w:date="2022-01-24T17:11:01Z">
              <w:r>
                <w:rPr>
                  <w:rFonts w:cs="Arial"/>
                  <w:szCs w:val="18"/>
                  <w:lang w:eastAsia="ja-JP"/>
                </w:rPr>
                <w:t>**</w:t>
              </w:r>
            </w:ins>
          </w:p>
        </w:tc>
        <w:tc>
          <w:tcPr>
            <w:tcW w:w="1843" w:type="dxa"/>
            <w:vAlign w:val="center"/>
          </w:tcPr>
          <w:p>
            <w:pPr>
              <w:pStyle w:val="59"/>
              <w:rPr>
                <w:ins w:id="211" w:author="RAN4#101bis" w:date="2022-01-03T21:27:00Z"/>
                <w:rFonts w:cs="Arial"/>
              </w:rPr>
            </w:pPr>
            <w:ins w:id="212" w:author="Baicells" w:date="2022-01-24T17:11:05Z">
              <w:r>
                <w:rPr>
                  <w:rFonts w:cs="Arial"/>
                </w:rPr>
                <w:t>P</w:t>
              </w:r>
            </w:ins>
            <w:ins w:id="213" w:author="Baicells" w:date="2022-01-24T17:11:05Z">
              <w:r>
                <w:rPr>
                  <w:rFonts w:cs="Arial"/>
                  <w:vertAlign w:val="subscript"/>
                </w:rPr>
                <w:t>REFSENS</w:t>
              </w:r>
            </w:ins>
            <w:ins w:id="214" w:author="Baicells" w:date="2022-01-24T17:11:05Z">
              <w:r>
                <w:rPr>
                  <w:rFonts w:cs="Arial"/>
                </w:rPr>
                <w:t xml:space="preserve"> + 6dB*</w:t>
              </w:r>
            </w:ins>
          </w:p>
        </w:tc>
        <w:tc>
          <w:tcPr>
            <w:tcW w:w="1132" w:type="dxa"/>
            <w:vAlign w:val="center"/>
          </w:tcPr>
          <w:p>
            <w:pPr>
              <w:pStyle w:val="59"/>
              <w:rPr>
                <w:ins w:id="215" w:author="RAN4#101bis" w:date="2022-01-03T21:27:00Z"/>
                <w:rFonts w:cs="Arial"/>
              </w:rPr>
            </w:pPr>
            <w:ins w:id="216" w:author="Baicells" w:date="2022-01-24T17:11:07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3"/>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62"/>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GSM850</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GSM900</w:t>
            </w:r>
          </w:p>
        </w:tc>
        <w:tc>
          <w:tcPr>
            <w:tcW w:w="1611" w:type="dxa"/>
            <w:vAlign w:val="center"/>
          </w:tcPr>
          <w:p>
            <w:pPr>
              <w:pStyle w:val="59"/>
              <w:rPr>
                <w:rFonts w:cs="Arial"/>
              </w:rPr>
            </w:pPr>
            <w:r>
              <w:rPr>
                <w:rFonts w:cs="Arial"/>
              </w:rPr>
              <w:t>921 – 960</w:t>
            </w:r>
          </w:p>
        </w:tc>
        <w:tc>
          <w:tcPr>
            <w:tcW w:w="1277" w:type="dxa"/>
            <w:vAlign w:val="center"/>
          </w:tcPr>
          <w:p>
            <w:pPr>
              <w:pStyle w:val="59"/>
              <w:rPr>
                <w:lang w:eastAsia="zh-CN"/>
              </w:rPr>
            </w:pPr>
            <w:r>
              <w:rPr>
                <w:lang w:eastAsia="zh-CN"/>
              </w:rPr>
              <w:t>-7**</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DCS1800</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Pico</w:t>
            </w:r>
            <w:r>
              <w:rPr>
                <w:rFonts w:cs="Arial"/>
              </w:rPr>
              <w:t xml:space="preserve"> PCS1900</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-4**</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59"/>
              <w:rPr>
                <w:rFonts w:cs="Arial"/>
              </w:rPr>
            </w:pPr>
            <w:r>
              <w:rPr>
                <w:rFonts w:cs="Arial"/>
              </w:rPr>
              <w:t>1805 – 1880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59"/>
              <w:rPr>
                <w:rFonts w:cs="Arial"/>
              </w:rPr>
            </w:pPr>
            <w:r>
              <w:rPr>
                <w:rFonts w:cs="Arial"/>
              </w:rPr>
              <w:t>2110 – 2155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59"/>
              <w:rPr>
                <w:rFonts w:cs="Arial"/>
              </w:rPr>
            </w:pPr>
            <w:r>
              <w:rPr>
                <w:rFonts w:cs="Arial"/>
              </w:rPr>
              <w:t>869 – 894</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59"/>
              <w:rPr>
                <w:rFonts w:cs="Arial"/>
              </w:rPr>
            </w:pPr>
            <w:r>
              <w:rPr>
                <w:rFonts w:cs="Arial"/>
              </w:rPr>
              <w:t>875 – 885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59"/>
              <w:rPr>
                <w:rFonts w:cs="Arial"/>
              </w:rPr>
            </w:pPr>
            <w:r>
              <w:rPr>
                <w:rFonts w:cs="Arial"/>
              </w:rPr>
              <w:t>2620 – 2690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59"/>
              <w:rPr>
                <w:rFonts w:cs="Arial"/>
              </w:rPr>
            </w:pPr>
            <w:r>
              <w:rPr>
                <w:rFonts w:cs="Arial"/>
              </w:rPr>
              <w:t>1844.9 – 1879.9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59"/>
              <w:rPr>
                <w:rFonts w:cs="Arial"/>
              </w:rPr>
            </w:pPr>
            <w:r>
              <w:rPr>
                <w:rFonts w:cs="Arial"/>
              </w:rPr>
              <w:t>2110 – 2170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59"/>
              <w:rPr>
                <w:rFonts w:cs="Arial"/>
              </w:rPr>
            </w:pPr>
            <w:r>
              <w:rPr>
                <w:rFonts w:cs="Arial"/>
              </w:rPr>
              <w:t>1475.9 - 1</w:t>
            </w:r>
            <w:r>
              <w:rPr>
                <w:rFonts w:cs="Arial"/>
                <w:lang w:eastAsia="zh-CN"/>
              </w:rPr>
              <w:t>495</w:t>
            </w:r>
            <w:r>
              <w:rPr>
                <w:rFonts w:cs="Arial"/>
              </w:rPr>
              <w:t>.9</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59"/>
              <w:rPr>
                <w:rFonts w:cs="Arial"/>
              </w:rPr>
            </w:pPr>
            <w:r>
              <w:rPr>
                <w:rFonts w:cs="Arial"/>
              </w:rPr>
              <w:t>729 - 746</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59"/>
              <w:rPr>
                <w:rFonts w:cs="Arial"/>
              </w:rPr>
            </w:pPr>
            <w:r>
              <w:rPr>
                <w:rFonts w:cs="Arial"/>
              </w:rPr>
              <w:t>746 - 756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59"/>
              <w:rPr>
                <w:rFonts w:cs="Arial"/>
              </w:rPr>
            </w:pPr>
            <w:r>
              <w:rPr>
                <w:rFonts w:cs="Arial"/>
              </w:rPr>
              <w:t>758 - 768</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17</w:t>
            </w:r>
          </w:p>
        </w:tc>
        <w:tc>
          <w:tcPr>
            <w:tcW w:w="1611" w:type="dxa"/>
            <w:vAlign w:val="center"/>
          </w:tcPr>
          <w:p>
            <w:pPr>
              <w:pStyle w:val="59"/>
              <w:rPr>
                <w:rFonts w:cs="Arial"/>
              </w:rPr>
            </w:pPr>
            <w:r>
              <w:rPr>
                <w:rFonts w:cs="Arial"/>
              </w:rPr>
              <w:t>734 - 746</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18</w:t>
            </w:r>
          </w:p>
        </w:tc>
        <w:tc>
          <w:tcPr>
            <w:tcW w:w="1611" w:type="dxa"/>
            <w:vAlign w:val="center"/>
          </w:tcPr>
          <w:p>
            <w:pPr>
              <w:pStyle w:val="59"/>
              <w:rPr>
                <w:rFonts w:cs="Arial"/>
              </w:rPr>
            </w:pPr>
            <w:r>
              <w:rPr>
                <w:rFonts w:cs="Arial"/>
              </w:rPr>
              <w:t>860 - 875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59"/>
              <w:rPr>
                <w:rFonts w:cs="Arial"/>
              </w:rPr>
            </w:pPr>
            <w:r>
              <w:rPr>
                <w:rFonts w:cs="Arial"/>
              </w:rPr>
              <w:t>875 - 890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59"/>
              <w:rPr>
                <w:rFonts w:cs="Arial"/>
              </w:rPr>
            </w:pPr>
            <w:r>
              <w:rPr>
                <w:rFonts w:cs="Arial"/>
              </w:rPr>
              <w:t>791 - 821</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59"/>
              <w:rPr>
                <w:rFonts w:cs="Arial"/>
              </w:rPr>
            </w:pPr>
            <w:r>
              <w:rPr>
                <w:rFonts w:cs="Arial"/>
              </w:rPr>
              <w:t>1495.9 – 1510.9</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59"/>
              <w:rPr>
                <w:rFonts w:cs="Arial"/>
              </w:rPr>
            </w:pPr>
            <w:r>
              <w:rPr>
                <w:rFonts w:cs="Arial"/>
              </w:rPr>
              <w:t>3510 – 3590</w:t>
            </w:r>
          </w:p>
        </w:tc>
        <w:tc>
          <w:tcPr>
            <w:tcW w:w="1277" w:type="dxa"/>
            <w:vAlign w:val="center"/>
          </w:tcPr>
          <w:p>
            <w:pPr>
              <w:pStyle w:val="59"/>
              <w:rPr>
                <w:lang w:eastAsia="zh-CN"/>
              </w:rPr>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24 or NR Band n24</w:t>
            </w:r>
          </w:p>
        </w:tc>
        <w:tc>
          <w:tcPr>
            <w:tcW w:w="1611" w:type="dxa"/>
            <w:vAlign w:val="center"/>
          </w:tcPr>
          <w:p>
            <w:pPr>
              <w:pStyle w:val="59"/>
              <w:rPr>
                <w:rFonts w:cs="Arial"/>
              </w:rPr>
            </w:pPr>
            <w:r>
              <w:rPr>
                <w:rFonts w:cs="Arial"/>
              </w:rPr>
              <w:t>1525 – 1559</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59"/>
              <w:rPr>
                <w:rFonts w:cs="Arial"/>
              </w:rPr>
            </w:pPr>
            <w:r>
              <w:rPr>
                <w:rFonts w:cs="Arial"/>
              </w:rPr>
              <w:t>1930 – 1995</w:t>
            </w:r>
          </w:p>
        </w:tc>
        <w:tc>
          <w:tcPr>
            <w:tcW w:w="1277" w:type="dxa"/>
            <w:vAlign w:val="center"/>
          </w:tcPr>
          <w:p>
            <w:pPr>
              <w:pStyle w:val="59"/>
            </w:pPr>
            <w:r>
              <w:rPr>
                <w:lang w:eastAsia="zh-CN"/>
              </w:rPr>
              <w:t>-</w:t>
            </w: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59"/>
              <w:rPr>
                <w:rFonts w:cs="Arial"/>
              </w:rPr>
            </w:pPr>
            <w:r>
              <w:rPr>
                <w:rFonts w:cs="Arial"/>
                <w:lang w:val="sv-SE"/>
              </w:rPr>
              <w:t>859 – 894</w:t>
            </w:r>
          </w:p>
        </w:tc>
        <w:tc>
          <w:tcPr>
            <w:tcW w:w="1277" w:type="dxa"/>
            <w:vAlign w:val="center"/>
          </w:tcPr>
          <w:p>
            <w:pPr>
              <w:pStyle w:val="59"/>
              <w:rPr>
                <w:lang w:eastAsia="zh-CN"/>
              </w:rPr>
            </w:pPr>
            <w:r>
              <w:rPr>
                <w:lang w:val="sv-SE"/>
              </w:rPr>
              <w:t>-</w:t>
            </w:r>
            <w:r>
              <w:rPr>
                <w:rFonts w:hint="eastAsia"/>
                <w:lang w:val="sv-SE"/>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59"/>
              <w:rPr>
                <w:rFonts w:cs="Arial"/>
                <w:lang w:val="sv-SE"/>
              </w:rPr>
            </w:pPr>
            <w:r>
              <w:rPr>
                <w:rFonts w:cs="Arial"/>
              </w:rPr>
              <w:t>852 - 869</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59"/>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59"/>
              <w:rPr>
                <w:lang w:val="sv-SE"/>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59"/>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59"/>
              <w:rPr>
                <w:rFonts w:cs="Arial"/>
              </w:rPr>
            </w:pPr>
            <w:r>
              <w:rPr>
                <w:rFonts w:cs="Arial"/>
              </w:rPr>
              <w:t>1900 - 1920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59"/>
              <w:rPr>
                <w:rFonts w:cs="Arial"/>
              </w:rPr>
            </w:pPr>
            <w:r>
              <w:rPr>
                <w:rFonts w:cs="Arial"/>
              </w:rPr>
              <w:t>2010 - 2025</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59"/>
              <w:rPr>
                <w:rFonts w:cs="Arial"/>
              </w:rPr>
            </w:pPr>
            <w:r>
              <w:rPr>
                <w:rFonts w:cs="Arial"/>
              </w:rPr>
              <w:t>1850 - 1910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59"/>
              <w:rPr>
                <w:rFonts w:cs="Arial"/>
              </w:rPr>
            </w:pPr>
            <w:r>
              <w:rPr>
                <w:rFonts w:cs="Arial"/>
              </w:rPr>
              <w:t>1930 - 1990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59"/>
              <w:rPr>
                <w:rFonts w:cs="Arial"/>
              </w:rPr>
            </w:pPr>
            <w:r>
              <w:rPr>
                <w:rFonts w:cs="Arial"/>
              </w:rPr>
              <w:t>1910 - 1930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59"/>
              <w:rPr>
                <w:rFonts w:cs="Arial"/>
              </w:rPr>
            </w:pPr>
            <w:r>
              <w:rPr>
                <w:rFonts w:cs="Arial"/>
              </w:rPr>
              <w:t>2570 - 2620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59"/>
              <w:rPr>
                <w:rFonts w:cs="Arial"/>
              </w:rPr>
            </w:pPr>
            <w:r>
              <w:rPr>
                <w:rFonts w:cs="Arial"/>
              </w:rPr>
              <w:t>1880 - 1920</w:t>
            </w:r>
          </w:p>
        </w:tc>
        <w:tc>
          <w:tcPr>
            <w:tcW w:w="1277" w:type="dxa"/>
            <w:vAlign w:val="center"/>
          </w:tcPr>
          <w:p>
            <w:pPr>
              <w:pStyle w:val="59"/>
              <w:rPr>
                <w:lang w:eastAsia="zh-CN"/>
              </w:rPr>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59"/>
              <w:rPr>
                <w:rFonts w:cs="Arial"/>
              </w:rPr>
            </w:pPr>
            <w:r>
              <w:rPr>
                <w:rFonts w:cs="Arial"/>
              </w:rPr>
              <w:t>2300 - 2400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59"/>
              <w:rPr>
                <w:rFonts w:cs="Arial"/>
              </w:rPr>
            </w:pPr>
            <w:r>
              <w:rPr>
                <w:rFonts w:cs="Arial"/>
              </w:rPr>
              <w:t>2496 - 2690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42</w:t>
            </w:r>
          </w:p>
        </w:tc>
        <w:tc>
          <w:tcPr>
            <w:tcW w:w="1611" w:type="dxa"/>
            <w:vAlign w:val="center"/>
          </w:tcPr>
          <w:p>
            <w:pPr>
              <w:pStyle w:val="59"/>
              <w:rPr>
                <w:rFonts w:cs="Arial"/>
              </w:rPr>
            </w:pPr>
            <w:r>
              <w:rPr>
                <w:rFonts w:cs="Arial"/>
              </w:rPr>
              <w:t>3400 - 3600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43</w:t>
            </w:r>
          </w:p>
        </w:tc>
        <w:tc>
          <w:tcPr>
            <w:tcW w:w="1611" w:type="dxa"/>
            <w:vAlign w:val="center"/>
          </w:tcPr>
          <w:p>
            <w:pPr>
              <w:pStyle w:val="59"/>
              <w:rPr>
                <w:rFonts w:cs="Arial"/>
              </w:rPr>
            </w:pPr>
            <w:r>
              <w:rPr>
                <w:rFonts w:cs="Arial"/>
              </w:rPr>
              <w:t>3600 - 3800</w:t>
            </w:r>
          </w:p>
        </w:tc>
        <w:tc>
          <w:tcPr>
            <w:tcW w:w="1277" w:type="dxa"/>
            <w:vAlign w:val="center"/>
          </w:tcPr>
          <w:p>
            <w:pPr>
              <w:pStyle w:val="59"/>
              <w:rPr>
                <w:lang w:eastAsia="zh-CN"/>
              </w:rPr>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v5.0.0"/>
              </w:rPr>
              <w:t>LA</w:t>
            </w:r>
            <w:r>
              <w:rPr>
                <w:rFonts w:cs="Arial"/>
              </w:rPr>
              <w:t xml:space="preserve"> E-UTRA Band 44</w:t>
            </w:r>
          </w:p>
        </w:tc>
        <w:tc>
          <w:tcPr>
            <w:tcW w:w="1611" w:type="dxa"/>
            <w:vAlign w:val="center"/>
          </w:tcPr>
          <w:p>
            <w:pPr>
              <w:pStyle w:val="59"/>
              <w:rPr>
                <w:rFonts w:cs="Arial"/>
              </w:rPr>
            </w:pPr>
            <w:r>
              <w:rPr>
                <w:rFonts w:cs="Arial"/>
              </w:rPr>
              <w:t>703 - 803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59"/>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59"/>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59"/>
            </w:pPr>
            <w: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59"/>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pPr>
            <w:r>
              <w:rPr>
                <w:lang w:eastAsia="ja-JP"/>
              </w:rPr>
              <w:t>-6</w:t>
            </w:r>
            <w:r>
              <w:rPr>
                <w:lang w:eastAsia="zh-CN"/>
              </w:rPr>
              <w:t>**</w:t>
            </w:r>
          </w:p>
        </w:tc>
        <w:tc>
          <w:tcPr>
            <w:tcW w:w="1843" w:type="dxa"/>
            <w:vAlign w:val="center"/>
          </w:tcPr>
          <w:p>
            <w:pPr>
              <w:pStyle w:val="59"/>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59"/>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59"/>
              <w:rPr>
                <w:lang w:eastAsia="ja-JP"/>
              </w:rPr>
            </w:pPr>
            <w:r>
              <w:rPr>
                <w:lang w:eastAsia="ja-JP"/>
              </w:rPr>
              <w:t>-6</w:t>
            </w:r>
            <w:r>
              <w:rPr>
                <w:lang w:eastAsia="zh-CN"/>
              </w:rPr>
              <w:t>**</w:t>
            </w:r>
          </w:p>
        </w:tc>
        <w:tc>
          <w:tcPr>
            <w:tcW w:w="1843" w:type="dxa"/>
            <w:vAlign w:val="center"/>
          </w:tcPr>
          <w:p>
            <w:pPr>
              <w:pStyle w:val="59"/>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59"/>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Arial"/>
                <w:lang w:eastAsia="zh-CN"/>
              </w:rPr>
              <w:t xml:space="preserve">LA </w:t>
            </w:r>
            <w:r>
              <w:rPr>
                <w:rFonts w:cs="Arial"/>
              </w:rPr>
              <w:t>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lang w:eastAsia="zh-CN"/>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59"/>
              <w:rPr>
                <w:rFonts w:cs="Arial"/>
              </w:rPr>
            </w:pPr>
            <w:r>
              <w:rPr>
                <w:rFonts w:cs="Arial"/>
              </w:rPr>
              <w:t>2110 – 2</w:t>
            </w:r>
            <w:r>
              <w:rPr>
                <w:rFonts w:hint="eastAsia" w:cs="Arial"/>
                <w:lang w:eastAsia="ja-JP"/>
              </w:rPr>
              <w:t>20</w:t>
            </w:r>
            <w:r>
              <w:rPr>
                <w:rFonts w:cs="Arial"/>
              </w:rPr>
              <w:t>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LA</w:t>
            </w:r>
            <w:r>
              <w:rPr>
                <w:rFonts w:cs="Arial"/>
                <w:lang w:val="sv-SE"/>
              </w:rPr>
              <w:t xml:space="preserve"> E-UTRA Band 66 or NR band n66</w:t>
            </w:r>
          </w:p>
        </w:tc>
        <w:tc>
          <w:tcPr>
            <w:tcW w:w="1611" w:type="dxa"/>
            <w:vAlign w:val="center"/>
          </w:tcPr>
          <w:p>
            <w:pPr>
              <w:pStyle w:val="59"/>
              <w:rPr>
                <w:rFonts w:cs="Arial"/>
              </w:rPr>
            </w:pPr>
            <w:r>
              <w:rPr>
                <w:rFonts w:cs="Arial"/>
              </w:rPr>
              <w:t>2110 – 2200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LA E-UTRA Band 67 or NR band n67</w:t>
            </w:r>
          </w:p>
        </w:tc>
        <w:tc>
          <w:tcPr>
            <w:tcW w:w="1611" w:type="dxa"/>
            <w:vAlign w:val="center"/>
          </w:tcPr>
          <w:p>
            <w:pPr>
              <w:pStyle w:val="59"/>
              <w:rPr>
                <w:rFonts w:cs="Arial"/>
              </w:rPr>
            </w:pPr>
            <w:r>
              <w:rPr>
                <w:rFonts w:cs="Arial"/>
              </w:rPr>
              <w:t>738 - 758</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Arial"/>
                <w:lang w:val="sv-SE" w:eastAsia="zh-CN"/>
              </w:rPr>
              <w:t xml:space="preserve">LA </w:t>
            </w:r>
            <w:r>
              <w:rPr>
                <w:rFonts w:cs="Arial"/>
                <w:lang w:val="sv-SE"/>
              </w:rPr>
              <w:t>E-UTRA Band 68</w:t>
            </w:r>
          </w:p>
        </w:tc>
        <w:tc>
          <w:tcPr>
            <w:tcW w:w="1611" w:type="dxa"/>
            <w:vAlign w:val="center"/>
          </w:tcPr>
          <w:p>
            <w:pPr>
              <w:pStyle w:val="59"/>
              <w:rPr>
                <w:rFonts w:cs="Arial"/>
              </w:rPr>
            </w:pPr>
            <w:r>
              <w:rPr>
                <w:rFonts w:cs="Arial"/>
              </w:rPr>
              <w:t>753 - 783</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59"/>
              <w:rPr>
                <w:rFonts w:cs="Arial"/>
              </w:rPr>
            </w:pPr>
            <w:r>
              <w:rPr>
                <w:rFonts w:cs="Arial"/>
              </w:rPr>
              <w:t>2570 - 2620</w:t>
            </w:r>
          </w:p>
        </w:tc>
        <w:tc>
          <w:tcPr>
            <w:tcW w:w="1277" w:type="dxa"/>
            <w:vAlign w:val="center"/>
          </w:tcPr>
          <w:p>
            <w:pPr>
              <w:pStyle w:val="59"/>
            </w:pPr>
            <w:r>
              <w:rPr>
                <w:lang w:eastAsia="zh-CN"/>
              </w:rPr>
              <w:t>-6**</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59"/>
              <w:rPr>
                <w:rFonts w:cs="Arial"/>
              </w:rPr>
            </w:pPr>
            <w:r>
              <w:rPr>
                <w:rFonts w:cs="Arial"/>
              </w:rPr>
              <w:t>1995 – 2020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59"/>
              <w:rPr>
                <w:rFonts w:cs="Arial"/>
              </w:rPr>
            </w:pPr>
            <w:r>
              <w:rPr>
                <w:rFonts w:cs="Arial"/>
              </w:rPr>
              <w:t xml:space="preserve">617 – 652 </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59"/>
              <w:rPr>
                <w:rFonts w:cs="Arial"/>
              </w:rPr>
            </w:pPr>
            <w:r>
              <w:rPr>
                <w:lang w:val="en-US"/>
              </w:rPr>
              <w:t>4</w:t>
            </w:r>
            <w:r>
              <w:t xml:space="preserve">61 – </w:t>
            </w:r>
            <w:r>
              <w:rPr>
                <w:lang w:val="en-US"/>
              </w:rPr>
              <w:t>46</w:t>
            </w:r>
            <w:r>
              <w:t>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-6</w:t>
            </w:r>
            <w:r>
              <w:rPr>
                <w:lang w:eastAsia="zh-CN"/>
              </w:rPr>
              <w:t>**</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59"/>
              <w:rPr>
                <w:rFonts w:cs="Arial"/>
              </w:rPr>
            </w:pPr>
            <w:r>
              <w:rPr>
                <w:rFonts w:hint="eastAsia" w:cs="Arial"/>
                <w:lang w:eastAsia="ja-JP"/>
              </w:rPr>
              <w:t>1475 - 1518</w:t>
            </w:r>
          </w:p>
        </w:tc>
        <w:tc>
          <w:tcPr>
            <w:tcW w:w="1277" w:type="dxa"/>
            <w:vAlign w:val="center"/>
          </w:tcPr>
          <w:p>
            <w:pPr>
              <w:pStyle w:val="59"/>
            </w:pPr>
            <w:r>
              <w:rPr>
                <w:rFonts w:hint="eastAsia"/>
                <w:lang w:eastAsia="ja-JP"/>
              </w:rP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59"/>
              <w:rPr>
                <w:rFonts w:cs="Arial"/>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59"/>
              <w:rPr>
                <w:rFonts w:cs="Arial"/>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n77</w:t>
            </w:r>
          </w:p>
        </w:tc>
        <w:tc>
          <w:tcPr>
            <w:tcW w:w="1611" w:type="dxa"/>
            <w:vAlign w:val="center"/>
          </w:tcPr>
          <w:p>
            <w:pPr>
              <w:pStyle w:val="59"/>
              <w:rPr>
                <w:rFonts w:cs="Arial"/>
              </w:rPr>
            </w:pPr>
            <w:r>
              <w:rPr>
                <w:rFonts w:cs="Arial"/>
              </w:rPr>
              <w:t>3300 - 4200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n78</w:t>
            </w:r>
          </w:p>
        </w:tc>
        <w:tc>
          <w:tcPr>
            <w:tcW w:w="1611" w:type="dxa"/>
            <w:vAlign w:val="center"/>
          </w:tcPr>
          <w:p>
            <w:pPr>
              <w:pStyle w:val="59"/>
              <w:rPr>
                <w:rFonts w:cs="Arial"/>
              </w:rPr>
            </w:pPr>
            <w:r>
              <w:rPr>
                <w:rFonts w:cs="Arial"/>
              </w:rPr>
              <w:t>3300 - 3800</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 NR band n79</w:t>
            </w:r>
          </w:p>
        </w:tc>
        <w:tc>
          <w:tcPr>
            <w:tcW w:w="1611" w:type="dxa"/>
            <w:vAlign w:val="center"/>
          </w:tcPr>
          <w:p>
            <w:pPr>
              <w:pStyle w:val="59"/>
              <w:rPr>
                <w:rFonts w:cs="Arial"/>
              </w:rPr>
            </w:pPr>
            <w:r>
              <w:rPr>
                <w:rFonts w:cs="Arial"/>
              </w:rPr>
              <w:t>4400 - 5000</w:t>
            </w:r>
          </w:p>
        </w:tc>
        <w:tc>
          <w:tcPr>
            <w:tcW w:w="1277" w:type="dxa"/>
            <w:vAlign w:val="center"/>
          </w:tcPr>
          <w:p>
            <w:pPr>
              <w:pStyle w:val="59"/>
            </w:pPr>
            <w:r>
              <w:rPr>
                <w:rFonts w:cs="Arial"/>
              </w:rPr>
              <w:t>-6</w:t>
            </w:r>
            <w:r>
              <w:rPr>
                <w:rFonts w:cs="Arial"/>
                <w:szCs w:val="18"/>
                <w:lang w:eastAsia="ja-JP"/>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59"/>
              <w:rPr>
                <w:rFonts w:cs="Arial"/>
              </w:rPr>
            </w:pPr>
            <w:r>
              <w:rPr>
                <w:rFonts w:cs="Arial"/>
              </w:rPr>
              <w:t>728 - 746</w:t>
            </w:r>
          </w:p>
        </w:tc>
        <w:tc>
          <w:tcPr>
            <w:tcW w:w="1277" w:type="dxa"/>
            <w:vAlign w:val="center"/>
          </w:tcPr>
          <w:p>
            <w:pPr>
              <w:pStyle w:val="59"/>
            </w:pPr>
            <w:r>
              <w:t>-6</w:t>
            </w:r>
            <w:r>
              <w:rPr>
                <w:lang w:eastAsia="zh-CN"/>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-6</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59"/>
              <w:rPr>
                <w:lang w:val="en-US"/>
              </w:rPr>
            </w:pPr>
            <w:r>
              <w:rPr>
                <w:rFonts w:cs="Arial"/>
              </w:rPr>
              <w:t>1427 – 1432</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59"/>
              <w:rPr>
                <w:lang w:val="en-US"/>
              </w:rPr>
            </w:pPr>
            <w:r>
              <w:rPr>
                <w:rFonts w:cs="Arial"/>
              </w:rPr>
              <w:t>1432 – 1517</w:t>
            </w:r>
          </w:p>
        </w:tc>
        <w:tc>
          <w:tcPr>
            <w:tcW w:w="1277" w:type="dxa"/>
            <w:vAlign w:val="center"/>
          </w:tcPr>
          <w:p>
            <w:pPr>
              <w:pStyle w:val="59"/>
            </w:pPr>
            <w:r>
              <w:t>-6</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LA NR band n96</w:t>
            </w:r>
          </w:p>
        </w:tc>
        <w:tc>
          <w:tcPr>
            <w:tcW w:w="1611" w:type="dxa"/>
            <w:vAlign w:val="center"/>
          </w:tcPr>
          <w:p>
            <w:pPr>
              <w:pStyle w:val="59"/>
              <w:rPr>
                <w:rFonts w:cs="Arial"/>
              </w:rPr>
            </w:pPr>
            <w:r>
              <w:t>5925 – 7125</w:t>
            </w:r>
          </w:p>
        </w:tc>
        <w:tc>
          <w:tcPr>
            <w:tcW w:w="1277" w:type="dxa"/>
            <w:vAlign w:val="center"/>
          </w:tcPr>
          <w:p>
            <w:pPr>
              <w:pStyle w:val="59"/>
            </w:pPr>
            <w:r>
              <w:t>-6</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7" w:author="RAN4#101bis" w:date="2022-01-03T21:28:00Z"/>
        </w:trPr>
        <w:tc>
          <w:tcPr>
            <w:tcW w:w="2460" w:type="dxa"/>
          </w:tcPr>
          <w:p>
            <w:pPr>
              <w:pStyle w:val="60"/>
              <w:rPr>
                <w:ins w:id="218" w:author="RAN4#101bis" w:date="2022-01-03T21:28:00Z"/>
                <w:rFonts w:cs="v5.0.0"/>
                <w:lang w:val="sv-SE" w:eastAsia="zh-CN"/>
              </w:rPr>
            </w:pPr>
            <w:ins w:id="219" w:author="Baicells" w:date="2022-01-24T17:11:15Z">
              <w:r>
                <w:rPr>
                  <w:rFonts w:cs="v5.0.0"/>
                  <w:lang w:val="sv-SE" w:eastAsia="zh-CN"/>
                </w:rPr>
                <w:t>LA E-UTRA Band [</w:t>
              </w:r>
            </w:ins>
            <w:ins w:id="220" w:author="Baicells" w:date="2022-01-24T17:11:15Z">
              <w:r>
                <w:rPr>
                  <w:rFonts w:hint="eastAsia" w:cs="v5.0.0"/>
                  <w:lang w:val="sv-SE" w:eastAsia="zh-CN"/>
                </w:rPr>
                <w:t>103</w:t>
              </w:r>
            </w:ins>
            <w:ins w:id="221" w:author="Baicells" w:date="2022-01-24T17:11:15Z">
              <w:r>
                <w:rPr>
                  <w:rFonts w:cs="v5.0.0"/>
                  <w:lang w:val="sv-SE" w:eastAsia="zh-CN"/>
                </w:rPr>
                <w:t>]</w:t>
              </w:r>
            </w:ins>
          </w:p>
        </w:tc>
        <w:tc>
          <w:tcPr>
            <w:tcW w:w="1611" w:type="dxa"/>
            <w:vAlign w:val="center"/>
          </w:tcPr>
          <w:p>
            <w:pPr>
              <w:pStyle w:val="59"/>
              <w:rPr>
                <w:ins w:id="222" w:author="RAN4#101bis" w:date="2022-01-03T21:28:00Z"/>
              </w:rPr>
            </w:pPr>
            <w:ins w:id="223" w:author="Baicells" w:date="2022-01-24T17:11:18Z">
              <w:r>
                <w:rPr>
                  <w:rFonts w:hint="eastAsia"/>
                  <w:lang w:val="en-US" w:eastAsia="zh-CN"/>
                </w:rPr>
                <w:t>7</w:t>
              </w:r>
            </w:ins>
            <w:ins w:id="224" w:author="Baicells" w:date="2022-01-24T17:11:18Z">
              <w:r>
                <w:rPr>
                  <w:lang w:val="en-US" w:eastAsia="zh-CN"/>
                </w:rPr>
                <w:t>57 – 758</w:t>
              </w:r>
            </w:ins>
          </w:p>
        </w:tc>
        <w:tc>
          <w:tcPr>
            <w:tcW w:w="1277" w:type="dxa"/>
            <w:vAlign w:val="center"/>
          </w:tcPr>
          <w:p>
            <w:pPr>
              <w:pStyle w:val="59"/>
              <w:rPr>
                <w:ins w:id="225" w:author="RAN4#101bis" w:date="2022-01-03T21:28:00Z"/>
              </w:rPr>
            </w:pPr>
            <w:ins w:id="226" w:author="Baicells" w:date="2022-01-24T17:11:21Z">
              <w:r>
                <w:rPr>
                  <w:rFonts w:cs="Arial"/>
                </w:rPr>
                <w:t>-6</w:t>
              </w:r>
            </w:ins>
            <w:ins w:id="227" w:author="Baicells" w:date="2022-01-24T17:11:21Z">
              <w:r>
                <w:rPr>
                  <w:rFonts w:cs="Arial"/>
                  <w:szCs w:val="18"/>
                  <w:lang w:eastAsia="ja-JP"/>
                </w:rPr>
                <w:t>**</w:t>
              </w:r>
            </w:ins>
          </w:p>
        </w:tc>
        <w:tc>
          <w:tcPr>
            <w:tcW w:w="1843" w:type="dxa"/>
            <w:vAlign w:val="center"/>
          </w:tcPr>
          <w:p>
            <w:pPr>
              <w:pStyle w:val="59"/>
              <w:rPr>
                <w:ins w:id="228" w:author="RAN4#101bis" w:date="2022-01-03T21:28:00Z"/>
              </w:rPr>
            </w:pPr>
            <w:ins w:id="229" w:author="Baicells" w:date="2022-01-24T17:11:23Z">
              <w:r>
                <w:rPr>
                  <w:rFonts w:cs="Arial"/>
                </w:rPr>
                <w:t>P</w:t>
              </w:r>
            </w:ins>
            <w:ins w:id="230" w:author="Baicells" w:date="2022-01-24T17:11:23Z">
              <w:r>
                <w:rPr>
                  <w:rFonts w:cs="Arial"/>
                  <w:vertAlign w:val="subscript"/>
                </w:rPr>
                <w:t>REFSENS</w:t>
              </w:r>
            </w:ins>
            <w:ins w:id="231" w:author="Baicells" w:date="2022-01-24T17:11:23Z">
              <w:r>
                <w:rPr>
                  <w:rFonts w:cs="Arial"/>
                </w:rPr>
                <w:t xml:space="preserve"> + 6dB*</w:t>
              </w:r>
            </w:ins>
          </w:p>
        </w:tc>
        <w:tc>
          <w:tcPr>
            <w:tcW w:w="1132" w:type="dxa"/>
            <w:vAlign w:val="center"/>
          </w:tcPr>
          <w:p>
            <w:pPr>
              <w:pStyle w:val="59"/>
              <w:rPr>
                <w:ins w:id="232" w:author="RAN4#101bis" w:date="2022-01-03T21:28:00Z"/>
              </w:rPr>
            </w:pPr>
            <w:ins w:id="233" w:author="Baicells" w:date="2022-01-24T17:11:25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62"/>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58"/>
              <w:rPr>
                <w:rFonts w:cs="Arial"/>
              </w:rPr>
            </w:pPr>
            <w:r>
              <w:rPr>
                <w:rFonts w:cs="Arial"/>
              </w:rPr>
              <w:t>Co-located BS type</w:t>
            </w:r>
          </w:p>
        </w:tc>
        <w:tc>
          <w:tcPr>
            <w:tcW w:w="1611" w:type="dxa"/>
          </w:tcPr>
          <w:p>
            <w:pPr>
              <w:pStyle w:val="58"/>
              <w:rPr>
                <w:rFonts w:cs="Arial"/>
              </w:rPr>
            </w:pPr>
            <w:r>
              <w:rPr>
                <w:rFonts w:cs="Arial"/>
              </w:rPr>
              <w:t>Centre Frequency of Interfering Signal (MHz)</w:t>
            </w:r>
          </w:p>
        </w:tc>
        <w:tc>
          <w:tcPr>
            <w:tcW w:w="1277" w:type="dxa"/>
          </w:tcPr>
          <w:p>
            <w:pPr>
              <w:pStyle w:val="58"/>
              <w:rPr>
                <w:rFonts w:cs="Arial"/>
              </w:rPr>
            </w:pPr>
            <w:r>
              <w:rPr>
                <w:rFonts w:cs="Arial"/>
              </w:rPr>
              <w:t>Interfering Signal mean power (dBm)</w:t>
            </w:r>
          </w:p>
        </w:tc>
        <w:tc>
          <w:tcPr>
            <w:tcW w:w="1843" w:type="dxa"/>
          </w:tcPr>
          <w:p>
            <w:pPr>
              <w:pStyle w:val="58"/>
              <w:rPr>
                <w:rFonts w:cs="Arial"/>
              </w:rPr>
            </w:pPr>
            <w:r>
              <w:rPr>
                <w:rFonts w:cs="Arial"/>
              </w:rPr>
              <w:t>Wanted Signal mean power (dBm)</w:t>
            </w:r>
          </w:p>
        </w:tc>
        <w:tc>
          <w:tcPr>
            <w:tcW w:w="1132" w:type="dxa"/>
          </w:tcPr>
          <w:p>
            <w:pPr>
              <w:pStyle w:val="58"/>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GSM850</w:t>
            </w:r>
          </w:p>
        </w:tc>
        <w:tc>
          <w:tcPr>
            <w:tcW w:w="1611" w:type="dxa"/>
            <w:vAlign w:val="center"/>
          </w:tcPr>
          <w:p>
            <w:pPr>
              <w:pStyle w:val="59"/>
            </w:pPr>
            <w:r>
              <w:t>869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 xml:space="preserve">Micro/MR </w:t>
            </w:r>
            <w:r>
              <w:t>GSM900</w:t>
            </w:r>
          </w:p>
        </w:tc>
        <w:tc>
          <w:tcPr>
            <w:tcW w:w="1611" w:type="dxa"/>
            <w:vAlign w:val="center"/>
          </w:tcPr>
          <w:p>
            <w:pPr>
              <w:pStyle w:val="59"/>
            </w:pPr>
            <w:r>
              <w:t>921 – 960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DCS1800</w:t>
            </w:r>
          </w:p>
        </w:tc>
        <w:tc>
          <w:tcPr>
            <w:tcW w:w="1611" w:type="dxa"/>
            <w:vAlign w:val="center"/>
          </w:tcPr>
          <w:p>
            <w:pPr>
              <w:pStyle w:val="59"/>
            </w:pPr>
            <w:r>
              <w:t>1805 – 1880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hint="eastAsia"/>
                <w:lang w:eastAsia="zh-CN"/>
              </w:rPr>
              <w:t>Micro/MR</w:t>
            </w:r>
            <w:r>
              <w:t xml:space="preserve"> PCS1900</w:t>
            </w:r>
          </w:p>
        </w:tc>
        <w:tc>
          <w:tcPr>
            <w:tcW w:w="1611" w:type="dxa"/>
            <w:vAlign w:val="center"/>
          </w:tcPr>
          <w:p>
            <w:pPr>
              <w:pStyle w:val="59"/>
            </w:pPr>
            <w:r>
              <w:t>1930 – 1990</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 or E-UTRA Band 1 or NR band n1</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 or E-UTRA Band 2 or NR band n2</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III or E-UTRA Band 3 or NR band n3</w:t>
            </w:r>
          </w:p>
        </w:tc>
        <w:tc>
          <w:tcPr>
            <w:tcW w:w="1611" w:type="dxa"/>
            <w:vAlign w:val="center"/>
          </w:tcPr>
          <w:p>
            <w:pPr>
              <w:pStyle w:val="59"/>
            </w:pPr>
            <w:r>
              <w:t>1805 – 1880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IV or E-UTRA Band 4</w:t>
            </w:r>
          </w:p>
        </w:tc>
        <w:tc>
          <w:tcPr>
            <w:tcW w:w="1611" w:type="dxa"/>
            <w:vAlign w:val="center"/>
          </w:tcPr>
          <w:p>
            <w:pPr>
              <w:pStyle w:val="59"/>
            </w:pPr>
            <w:r>
              <w:t>2110 – 2155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 or E-UTRA Band 5 or NR band n5</w:t>
            </w:r>
          </w:p>
        </w:tc>
        <w:tc>
          <w:tcPr>
            <w:tcW w:w="1611" w:type="dxa"/>
            <w:vAlign w:val="center"/>
          </w:tcPr>
          <w:p>
            <w:pPr>
              <w:pStyle w:val="59"/>
            </w:pPr>
            <w:r>
              <w:t>869 – 894</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 or E-UTRA Band 6</w:t>
            </w:r>
          </w:p>
        </w:tc>
        <w:tc>
          <w:tcPr>
            <w:tcW w:w="1611" w:type="dxa"/>
            <w:vAlign w:val="center"/>
          </w:tcPr>
          <w:p>
            <w:pPr>
              <w:pStyle w:val="59"/>
            </w:pPr>
            <w:r>
              <w:t>875 – 885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VII or E-UTRA Band 7 or NR band n7</w:t>
            </w:r>
          </w:p>
        </w:tc>
        <w:tc>
          <w:tcPr>
            <w:tcW w:w="1611" w:type="dxa"/>
            <w:vAlign w:val="center"/>
          </w:tcPr>
          <w:p>
            <w:pPr>
              <w:pStyle w:val="59"/>
            </w:pPr>
            <w:r>
              <w:t>2620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0"/>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59"/>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59"/>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59"/>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IX or E-UTRA Band 9</w:t>
            </w:r>
          </w:p>
        </w:tc>
        <w:tc>
          <w:tcPr>
            <w:tcW w:w="1611" w:type="dxa"/>
            <w:vAlign w:val="center"/>
          </w:tcPr>
          <w:p>
            <w:pPr>
              <w:pStyle w:val="59"/>
            </w:pPr>
            <w:r>
              <w:t>1844.9 – 1879.9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 or E-UTRA Band 10</w:t>
            </w:r>
          </w:p>
        </w:tc>
        <w:tc>
          <w:tcPr>
            <w:tcW w:w="1611" w:type="dxa"/>
            <w:vAlign w:val="center"/>
          </w:tcPr>
          <w:p>
            <w:pPr>
              <w:pStyle w:val="59"/>
            </w:pPr>
            <w:r>
              <w:t>2110 – 2170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 or E-UTRA Band 11</w:t>
            </w:r>
          </w:p>
        </w:tc>
        <w:tc>
          <w:tcPr>
            <w:tcW w:w="1611" w:type="dxa"/>
            <w:vAlign w:val="center"/>
          </w:tcPr>
          <w:p>
            <w:pPr>
              <w:pStyle w:val="59"/>
            </w:pPr>
            <w:r>
              <w:t xml:space="preserve">1475.9 –1495.9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 or E-UTRA Band 12 or NR band n12</w:t>
            </w:r>
          </w:p>
        </w:tc>
        <w:tc>
          <w:tcPr>
            <w:tcW w:w="1611" w:type="dxa"/>
            <w:vAlign w:val="center"/>
          </w:tcPr>
          <w:p>
            <w:pPr>
              <w:pStyle w:val="59"/>
            </w:pPr>
            <w:r>
              <w:t>729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59"/>
            </w:pPr>
            <w:r>
              <w:t>746 – 756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59"/>
            </w:pPr>
            <w:r>
              <w:t>758 – 768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17</w:t>
            </w:r>
          </w:p>
        </w:tc>
        <w:tc>
          <w:tcPr>
            <w:tcW w:w="1611" w:type="dxa"/>
            <w:vAlign w:val="center"/>
          </w:tcPr>
          <w:p>
            <w:pPr>
              <w:pStyle w:val="59"/>
            </w:pPr>
            <w:r>
              <w:t>734 – 746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18</w:t>
            </w:r>
          </w:p>
        </w:tc>
        <w:tc>
          <w:tcPr>
            <w:tcW w:w="1611" w:type="dxa"/>
            <w:vAlign w:val="center"/>
          </w:tcPr>
          <w:p>
            <w:pPr>
              <w:pStyle w:val="59"/>
            </w:pPr>
            <w:r>
              <w:t>860 – 875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XIX or E-UTRA Band 19</w:t>
            </w:r>
          </w:p>
        </w:tc>
        <w:tc>
          <w:tcPr>
            <w:tcW w:w="1611" w:type="dxa"/>
            <w:vAlign w:val="center"/>
          </w:tcPr>
          <w:p>
            <w:pPr>
              <w:pStyle w:val="59"/>
            </w:pPr>
            <w:r>
              <w:t>875 – 890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59"/>
            </w:pPr>
            <w:r>
              <w:t>791 – 821</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UTRA FDD Band XXI or E-UTRA Band 21</w:t>
            </w:r>
          </w:p>
        </w:tc>
        <w:tc>
          <w:tcPr>
            <w:tcW w:w="1611" w:type="dxa"/>
            <w:vAlign w:val="center"/>
          </w:tcPr>
          <w:p>
            <w:pPr>
              <w:pStyle w:val="59"/>
            </w:pPr>
            <w:r>
              <w:t>1495.9 – 1510.9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XXII or E-UTRA Band 22</w:t>
            </w:r>
          </w:p>
        </w:tc>
        <w:tc>
          <w:tcPr>
            <w:tcW w:w="1611" w:type="dxa"/>
            <w:vAlign w:val="center"/>
          </w:tcPr>
          <w:p>
            <w:pPr>
              <w:pStyle w:val="59"/>
            </w:pPr>
            <w:r>
              <w:t>3510 – 3590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24</w:t>
            </w:r>
            <w:r>
              <w:rPr>
                <w:rFonts w:cs="Arial"/>
              </w:rPr>
              <w:t xml:space="preserve"> or NR Band n24</w:t>
            </w:r>
          </w:p>
        </w:tc>
        <w:tc>
          <w:tcPr>
            <w:tcW w:w="1611" w:type="dxa"/>
            <w:vAlign w:val="center"/>
          </w:tcPr>
          <w:p>
            <w:pPr>
              <w:pStyle w:val="59"/>
            </w:pPr>
            <w:r>
              <w:t>1525 – 1559</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59"/>
            </w:pPr>
            <w:r>
              <w:t>1930 – 1995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59"/>
            </w:pPr>
            <w:r>
              <w:rPr>
                <w:lang w:val="sv-SE"/>
              </w:rPr>
              <w:t>859 – 894</w:t>
            </w:r>
          </w:p>
        </w:tc>
        <w:tc>
          <w:tcPr>
            <w:tcW w:w="1277" w:type="dxa"/>
            <w:vAlign w:val="center"/>
          </w:tcPr>
          <w:p>
            <w:pPr>
              <w:pStyle w:val="59"/>
              <w:rPr>
                <w:lang w:eastAsia="zh-CN"/>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59"/>
              <w:rPr>
                <w:lang w:val="sv-SE"/>
              </w:rPr>
            </w:pPr>
            <w:r>
              <w:t>852 – 869</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59"/>
              <w:rPr>
                <w:lang w:val="sv-SE"/>
              </w:rPr>
            </w:pPr>
            <w:r>
              <w:rPr>
                <w:rFonts w:hint="eastAsia"/>
              </w:rPr>
              <w:t>758</w:t>
            </w:r>
            <w:r>
              <w:t xml:space="preserve"> – </w:t>
            </w:r>
            <w:r>
              <w:rPr>
                <w:rFonts w:hint="eastAsia"/>
              </w:rPr>
              <w:t>803</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t>MR E-UTRA Band 29</w:t>
            </w:r>
            <w:r>
              <w:rPr>
                <w:rFonts w:cs="Arial"/>
              </w:rPr>
              <w:t xml:space="preserve"> or NR Band n29</w:t>
            </w:r>
          </w:p>
        </w:tc>
        <w:tc>
          <w:tcPr>
            <w:tcW w:w="1611" w:type="dxa"/>
            <w:vAlign w:val="center"/>
          </w:tcPr>
          <w:p>
            <w:pPr>
              <w:pStyle w:val="59"/>
            </w:pPr>
            <w:r>
              <w:t>717 – 728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zh-CN"/>
              </w:rPr>
              <w:t>MR</w:t>
            </w:r>
            <w:r>
              <w:t xml:space="preserve"> E-UTRA Band 30 or NR Band n30</w:t>
            </w:r>
          </w:p>
        </w:tc>
        <w:tc>
          <w:tcPr>
            <w:tcW w:w="1611" w:type="dxa"/>
            <w:vAlign w:val="center"/>
          </w:tcPr>
          <w:p>
            <w:pPr>
              <w:pStyle w:val="59"/>
            </w:pPr>
            <w:r>
              <w:t>2350 – 2360</w:t>
            </w:r>
          </w:p>
        </w:tc>
        <w:tc>
          <w:tcPr>
            <w:tcW w:w="1277" w:type="dxa"/>
            <w:vAlign w:val="center"/>
          </w:tcPr>
          <w:p>
            <w:pPr>
              <w:pStyle w:val="59"/>
              <w:rPr>
                <w:lang w:val="sv-SE"/>
              </w:rPr>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59"/>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59"/>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59"/>
              <w:rPr>
                <w:lang w:eastAsia="ja-JP"/>
              </w:rPr>
            </w:pPr>
            <w:r>
              <w:t>+</w:t>
            </w: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33</w:t>
            </w:r>
          </w:p>
        </w:tc>
        <w:tc>
          <w:tcPr>
            <w:tcW w:w="1611" w:type="dxa"/>
            <w:vAlign w:val="center"/>
          </w:tcPr>
          <w:p>
            <w:pPr>
              <w:pStyle w:val="59"/>
            </w:pPr>
            <w:r>
              <w:t>1900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34 or NR band n34</w:t>
            </w:r>
          </w:p>
        </w:tc>
        <w:tc>
          <w:tcPr>
            <w:tcW w:w="1611" w:type="dxa"/>
            <w:vAlign w:val="center"/>
          </w:tcPr>
          <w:p>
            <w:pPr>
              <w:pStyle w:val="59"/>
            </w:pPr>
            <w:r>
              <w:t>2010 – 2025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35</w:t>
            </w:r>
          </w:p>
        </w:tc>
        <w:tc>
          <w:tcPr>
            <w:tcW w:w="1611" w:type="dxa"/>
            <w:vAlign w:val="center"/>
          </w:tcPr>
          <w:p>
            <w:pPr>
              <w:pStyle w:val="59"/>
            </w:pPr>
            <w:r>
              <w:t>1850 – 1910</w:t>
            </w:r>
          </w:p>
          <w:p>
            <w:pPr>
              <w:pStyle w:val="59"/>
            </w:pP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36</w:t>
            </w:r>
          </w:p>
        </w:tc>
        <w:tc>
          <w:tcPr>
            <w:tcW w:w="1611" w:type="dxa"/>
            <w:vAlign w:val="center"/>
          </w:tcPr>
          <w:p>
            <w:pPr>
              <w:pStyle w:val="59"/>
            </w:pPr>
            <w:r>
              <w:t>1930 – 1990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lang w:val="sv-SE"/>
              </w:rPr>
            </w:pPr>
            <w:r>
              <w:rPr>
                <w:rFonts w:cs="v5.0.0"/>
                <w:lang w:val="sv-SE"/>
              </w:rPr>
              <w:t>MR</w:t>
            </w:r>
            <w:r>
              <w:rPr>
                <w:lang w:val="sv-SE"/>
              </w:rPr>
              <w:t xml:space="preserve"> E-UTRA Band 37</w:t>
            </w:r>
          </w:p>
        </w:tc>
        <w:tc>
          <w:tcPr>
            <w:tcW w:w="1611" w:type="dxa"/>
            <w:vAlign w:val="center"/>
          </w:tcPr>
          <w:p>
            <w:pPr>
              <w:pStyle w:val="59"/>
            </w:pPr>
            <w:r>
              <w:t>1910 – 1930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38</w:t>
            </w:r>
            <w:r>
              <w:rPr>
                <w:lang w:val="en-US"/>
              </w:rPr>
              <w:t xml:space="preserve"> or NR band n38</w:t>
            </w:r>
          </w:p>
        </w:tc>
        <w:tc>
          <w:tcPr>
            <w:tcW w:w="1611" w:type="dxa"/>
            <w:vAlign w:val="center"/>
          </w:tcPr>
          <w:p>
            <w:pPr>
              <w:pStyle w:val="59"/>
            </w:pPr>
            <w:r>
              <w:t>2570 – 2620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39</w:t>
            </w:r>
            <w:r>
              <w:rPr>
                <w:lang w:val="en-US"/>
              </w:rPr>
              <w:t xml:space="preserve"> or NR band n39</w:t>
            </w:r>
          </w:p>
        </w:tc>
        <w:tc>
          <w:tcPr>
            <w:tcW w:w="1611" w:type="dxa"/>
            <w:vAlign w:val="center"/>
          </w:tcPr>
          <w:p>
            <w:pPr>
              <w:pStyle w:val="59"/>
            </w:pPr>
            <w:r>
              <w:t>1880 – 1920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40</w:t>
            </w:r>
            <w:r>
              <w:rPr>
                <w:lang w:val="en-US"/>
              </w:rPr>
              <w:t xml:space="preserve"> or NR band n40</w:t>
            </w:r>
          </w:p>
        </w:tc>
        <w:tc>
          <w:tcPr>
            <w:tcW w:w="1611" w:type="dxa"/>
            <w:vAlign w:val="center"/>
          </w:tcPr>
          <w:p>
            <w:pPr>
              <w:pStyle w:val="59"/>
            </w:pPr>
            <w:r>
              <w:t>2300 – 2400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41 or NR band n41</w:t>
            </w:r>
          </w:p>
        </w:tc>
        <w:tc>
          <w:tcPr>
            <w:tcW w:w="1611" w:type="dxa"/>
            <w:vAlign w:val="center"/>
          </w:tcPr>
          <w:p>
            <w:pPr>
              <w:pStyle w:val="59"/>
            </w:pPr>
            <w:r>
              <w:t>2496 – 2690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42</w:t>
            </w:r>
          </w:p>
        </w:tc>
        <w:tc>
          <w:tcPr>
            <w:tcW w:w="1611" w:type="dxa"/>
            <w:vAlign w:val="center"/>
          </w:tcPr>
          <w:p>
            <w:pPr>
              <w:pStyle w:val="59"/>
            </w:pPr>
            <w:r>
              <w:t>3400 – 3600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pPr>
            <w:r>
              <w:rPr>
                <w:rFonts w:cs="v5.0.0"/>
              </w:rPr>
              <w:t>MR</w:t>
            </w:r>
            <w:r>
              <w:t xml:space="preserve"> E-UTRA Band 43</w:t>
            </w:r>
          </w:p>
        </w:tc>
        <w:tc>
          <w:tcPr>
            <w:tcW w:w="1611" w:type="dxa"/>
            <w:vAlign w:val="center"/>
          </w:tcPr>
          <w:p>
            <w:pPr>
              <w:pStyle w:val="59"/>
            </w:pPr>
            <w:r>
              <w:t>3600 – 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lang w:eastAsia="zh-CN"/>
              </w:rPr>
            </w:pPr>
            <w:r>
              <w:rPr>
                <w:rFonts w:cs="v5.0.0"/>
              </w:rPr>
              <w:t>MR</w:t>
            </w:r>
            <w:r>
              <w:t xml:space="preserve"> E-UTRA Band 4</w:t>
            </w:r>
            <w:r>
              <w:rPr>
                <w:rFonts w:hint="eastAsia"/>
                <w:lang w:eastAsia="zh-CN"/>
              </w:rPr>
              <w:t>4</w:t>
            </w:r>
          </w:p>
        </w:tc>
        <w:tc>
          <w:tcPr>
            <w:tcW w:w="1611" w:type="dxa"/>
            <w:vAlign w:val="center"/>
          </w:tcPr>
          <w:p>
            <w:pPr>
              <w:pStyle w:val="59"/>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59"/>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59"/>
              <w:rPr>
                <w:szCs w:val="18"/>
              </w:rPr>
            </w:pPr>
            <w:r>
              <w:rPr>
                <w:szCs w:val="18"/>
              </w:rPr>
              <w:t>+8</w:t>
            </w:r>
            <w:r>
              <w:rPr>
                <w:lang w:eastAsia="zh-CN"/>
              </w:rPr>
              <w:t>**</w:t>
            </w:r>
          </w:p>
        </w:tc>
        <w:tc>
          <w:tcPr>
            <w:tcW w:w="1843" w:type="dxa"/>
            <w:vAlign w:val="center"/>
          </w:tcPr>
          <w:p>
            <w:pPr>
              <w:pStyle w:val="59"/>
              <w:rPr>
                <w:szCs w:val="18"/>
              </w:rPr>
            </w:pPr>
            <w:r>
              <w:rPr>
                <w:szCs w:val="18"/>
              </w:rPr>
              <w:t>P</w:t>
            </w:r>
            <w:r>
              <w:rPr>
                <w:szCs w:val="18"/>
                <w:vertAlign w:val="subscript"/>
              </w:rPr>
              <w:t>REFSENS</w:t>
            </w:r>
            <w:r>
              <w:rPr>
                <w:szCs w:val="18"/>
              </w:rPr>
              <w:t xml:space="preserve"> + 6dB*</w:t>
            </w:r>
          </w:p>
        </w:tc>
        <w:tc>
          <w:tcPr>
            <w:tcW w:w="1132" w:type="dxa"/>
            <w:vAlign w:val="center"/>
          </w:tcPr>
          <w:p>
            <w:pPr>
              <w:pStyle w:val="59"/>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59"/>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59"/>
              <w:rPr>
                <w:lang w:eastAsia="zh-CN"/>
              </w:rPr>
            </w:pPr>
            <w:r>
              <w:rPr>
                <w:rFonts w:hint="eastAsia"/>
                <w:lang w:eastAsia="zh-CN"/>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59"/>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59"/>
              <w:rPr>
                <w:lang w:eastAsia="zh-CN"/>
              </w:rPr>
            </w:pPr>
            <w:r>
              <w:rPr>
                <w:lang w:val="en-US" w:eastAsia="ja-JP"/>
              </w:rPr>
              <w:t>+8</w:t>
            </w:r>
            <w:r>
              <w:rPr>
                <w:lang w:eastAsia="zh-CN"/>
              </w:rPr>
              <w:t>**</w:t>
            </w:r>
          </w:p>
        </w:tc>
        <w:tc>
          <w:tcPr>
            <w:tcW w:w="1843" w:type="dxa"/>
            <w:vAlign w:val="center"/>
          </w:tcPr>
          <w:p>
            <w:pPr>
              <w:pStyle w:val="59"/>
            </w:pPr>
            <w:r>
              <w:rPr>
                <w:lang w:eastAsia="ja-JP"/>
              </w:rPr>
              <w:t>P</w:t>
            </w:r>
            <w:r>
              <w:rPr>
                <w:vertAlign w:val="subscript"/>
                <w:lang w:eastAsia="ja-JP"/>
              </w:rPr>
              <w:t>REFSENS</w:t>
            </w:r>
            <w:r>
              <w:rPr>
                <w:lang w:eastAsia="ja-JP"/>
              </w:rPr>
              <w:t xml:space="preserve"> + 6dB*</w:t>
            </w:r>
          </w:p>
        </w:tc>
        <w:tc>
          <w:tcPr>
            <w:tcW w:w="1132" w:type="dxa"/>
            <w:vAlign w:val="center"/>
          </w:tcPr>
          <w:p>
            <w:pPr>
              <w:pStyle w:val="59"/>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50 or NR band n50</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Arial"/>
              </w:rPr>
            </w:pPr>
            <w:r>
              <w:rPr>
                <w:rFonts w:cs="v5.0.0"/>
              </w:rPr>
              <w:t>MR</w:t>
            </w:r>
            <w:r>
              <w:rPr>
                <w:rFonts w:cs="Arial"/>
              </w:rPr>
              <w:t xml:space="preserve"> E-UTRA Band 52</w:t>
            </w:r>
          </w:p>
        </w:tc>
        <w:tc>
          <w:tcPr>
            <w:tcW w:w="1611" w:type="dxa"/>
            <w:vAlign w:val="center"/>
          </w:tcPr>
          <w:p>
            <w:pPr>
              <w:pStyle w:val="59"/>
              <w:rPr>
                <w:rFonts w:cs="Arial"/>
              </w:rPr>
            </w:pPr>
            <w:r>
              <w:rPr>
                <w:rFonts w:cs="Arial"/>
              </w:rPr>
              <w:t>3300 – 3400</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Arial"/>
                <w:lang w:eastAsia="zh-CN"/>
              </w:rPr>
              <w:t xml:space="preserve">MR </w:t>
            </w:r>
            <w:r>
              <w:rPr>
                <w:rFonts w:cs="Arial"/>
              </w:rPr>
              <w:t>E-UTRA Band 53 or NR Band n53</w:t>
            </w:r>
          </w:p>
        </w:tc>
        <w:tc>
          <w:tcPr>
            <w:tcW w:w="1611" w:type="dxa"/>
            <w:vAlign w:val="center"/>
          </w:tcPr>
          <w:p>
            <w:pPr>
              <w:pStyle w:val="59"/>
              <w:rPr>
                <w:rFonts w:cs="Arial"/>
              </w:rPr>
            </w:pPr>
            <w:r>
              <w:rPr>
                <w:rFonts w:cs="Arial"/>
              </w:rPr>
              <w:t>2483.5 - 2495</w:t>
            </w:r>
          </w:p>
        </w:tc>
        <w:tc>
          <w:tcPr>
            <w:tcW w:w="1277" w:type="dxa"/>
            <w:vAlign w:val="center"/>
          </w:tcPr>
          <w:p>
            <w:pPr>
              <w:pStyle w:val="59"/>
              <w:rPr>
                <w:rFonts w:cs="Arial"/>
              </w:rPr>
            </w:pPr>
            <w:r>
              <w:rPr>
                <w:rFonts w:cs="Arial"/>
              </w:rPr>
              <w:t>+8**</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59"/>
              <w:rPr>
                <w:lang w:eastAsia="zh-CN"/>
              </w:rPr>
            </w:pPr>
            <w:r>
              <w:t>2110 – 2</w:t>
            </w:r>
            <w:r>
              <w:rPr>
                <w:rFonts w:hint="eastAsia"/>
                <w:lang w:eastAsia="ja-JP"/>
              </w:rPr>
              <w:t>20</w:t>
            </w:r>
            <w:r>
              <w:t>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66 or NR band n66</w:t>
            </w:r>
          </w:p>
        </w:tc>
        <w:tc>
          <w:tcPr>
            <w:tcW w:w="1611" w:type="dxa"/>
            <w:vAlign w:val="center"/>
          </w:tcPr>
          <w:p>
            <w:pPr>
              <w:pStyle w:val="59"/>
              <w:rPr>
                <w:lang w:eastAsia="zh-CN"/>
              </w:rPr>
            </w:pPr>
            <w:r>
              <w:t>2110 – 2200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E-UTRA Band 67 or NR band n67</w:t>
            </w:r>
          </w:p>
        </w:tc>
        <w:tc>
          <w:tcPr>
            <w:tcW w:w="1611" w:type="dxa"/>
            <w:vAlign w:val="center"/>
          </w:tcPr>
          <w:p>
            <w:pPr>
              <w:pStyle w:val="59"/>
              <w:rPr>
                <w:lang w:eastAsia="zh-CN"/>
              </w:rPr>
            </w:pPr>
            <w:r>
              <w:t>738-758</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68</w:t>
            </w:r>
          </w:p>
        </w:tc>
        <w:tc>
          <w:tcPr>
            <w:tcW w:w="1611" w:type="dxa"/>
            <w:vAlign w:val="center"/>
          </w:tcPr>
          <w:p>
            <w:pPr>
              <w:pStyle w:val="59"/>
            </w:pPr>
            <w:r>
              <w:t>753-783</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lang w:val="sv-SE" w:eastAsia="zh-CN"/>
              </w:rPr>
              <w:t>MR</w:t>
            </w:r>
            <w:r>
              <w:rPr>
                <w:lang w:val="sv-SE"/>
              </w:rPr>
              <w:t xml:space="preserve"> E-UTRA Band 69</w:t>
            </w:r>
          </w:p>
        </w:tc>
        <w:tc>
          <w:tcPr>
            <w:tcW w:w="1611" w:type="dxa"/>
            <w:vAlign w:val="center"/>
          </w:tcPr>
          <w:p>
            <w:pPr>
              <w:pStyle w:val="59"/>
            </w:pPr>
            <w:r>
              <w:t>2570-2620</w:t>
            </w:r>
          </w:p>
        </w:tc>
        <w:tc>
          <w:tcPr>
            <w:tcW w:w="1277" w:type="dxa"/>
            <w:vAlign w:val="center"/>
          </w:tcPr>
          <w:p>
            <w:pPr>
              <w:pStyle w:val="59"/>
            </w:pPr>
            <w:r>
              <w:rPr>
                <w:lang w:eastAsia="zh-CN"/>
              </w:rP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70 or NR band n70</w:t>
            </w:r>
          </w:p>
        </w:tc>
        <w:tc>
          <w:tcPr>
            <w:tcW w:w="1611" w:type="dxa"/>
            <w:vAlign w:val="center"/>
          </w:tcPr>
          <w:p>
            <w:pPr>
              <w:pStyle w:val="59"/>
            </w:pPr>
            <w:r>
              <w:t>1995 – 2020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71</w:t>
            </w:r>
            <w:r>
              <w:rPr>
                <w:lang w:val="en-US"/>
              </w:rPr>
              <w:t xml:space="preserve"> or NR band n71</w:t>
            </w:r>
          </w:p>
        </w:tc>
        <w:tc>
          <w:tcPr>
            <w:tcW w:w="1611" w:type="dxa"/>
            <w:vAlign w:val="center"/>
          </w:tcPr>
          <w:p>
            <w:pPr>
              <w:pStyle w:val="59"/>
            </w:pPr>
            <w:r>
              <w:t xml:space="preserve">617 – 652 </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lang w:val="sv-SE"/>
              </w:rPr>
              <w:t xml:space="preserve"> E-UTRA Band </w:t>
            </w:r>
            <w:r>
              <w:rPr>
                <w:lang w:val="en-US"/>
              </w:rPr>
              <w:t>72</w:t>
            </w:r>
          </w:p>
        </w:tc>
        <w:tc>
          <w:tcPr>
            <w:tcW w:w="1611" w:type="dxa"/>
            <w:vAlign w:val="center"/>
          </w:tcPr>
          <w:p>
            <w:pPr>
              <w:pStyle w:val="59"/>
            </w:pPr>
            <w:r>
              <w:rPr>
                <w:lang w:val="en-US"/>
              </w:rPr>
              <w:t>4</w:t>
            </w:r>
            <w:r>
              <w:t xml:space="preserve">61 – </w:t>
            </w:r>
            <w:r>
              <w:rPr>
                <w:lang w:val="en-US"/>
              </w:rPr>
              <w:t>46</w:t>
            </w:r>
            <w:r>
              <w:t>6</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59"/>
              <w:rPr>
                <w:lang w:val="en-US"/>
              </w:rPr>
            </w:pPr>
            <w:r>
              <w:rPr>
                <w:lang w:val="en-US"/>
              </w:rPr>
              <w:t>4</w:t>
            </w:r>
            <w:r>
              <w:t>6</w:t>
            </w:r>
            <w:r>
              <w:rPr>
                <w:lang w:val="en-US"/>
              </w:rPr>
              <w:t>0</w:t>
            </w:r>
            <w:r>
              <w:t xml:space="preserve"> – </w:t>
            </w:r>
            <w:r>
              <w:rPr>
                <w:lang w:val="en-US"/>
              </w:rPr>
              <w:t>465</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59"/>
            </w:pPr>
            <w:r>
              <w:rPr>
                <w:rFonts w:hint="eastAsia"/>
                <w:lang w:eastAsia="ja-JP"/>
              </w:rPr>
              <w:t>1475 - 1518</w:t>
            </w:r>
          </w:p>
        </w:tc>
        <w:tc>
          <w:tcPr>
            <w:tcW w:w="1277" w:type="dxa"/>
            <w:vAlign w:val="center"/>
          </w:tcPr>
          <w:p>
            <w:pPr>
              <w:pStyle w:val="59"/>
            </w:pPr>
            <w:r>
              <w:rPr>
                <w:rFonts w:hint="eastAsia"/>
                <w:lang w:eastAsia="ja-JP"/>
              </w:rP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w:t>
            </w:r>
            <w:r>
              <w:t xml:space="preserve"> E-UTRA Band 75 or NR band n75</w:t>
            </w:r>
          </w:p>
        </w:tc>
        <w:tc>
          <w:tcPr>
            <w:tcW w:w="1611" w:type="dxa"/>
            <w:vAlign w:val="center"/>
          </w:tcPr>
          <w:p>
            <w:pPr>
              <w:pStyle w:val="59"/>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NR band n77</w:t>
            </w:r>
          </w:p>
        </w:tc>
        <w:tc>
          <w:tcPr>
            <w:tcW w:w="1611" w:type="dxa"/>
            <w:vAlign w:val="center"/>
          </w:tcPr>
          <w:p>
            <w:pPr>
              <w:pStyle w:val="59"/>
            </w:pPr>
            <w:r>
              <w:t>3300-4200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rPr>
              <w:t>MR NR band n78</w:t>
            </w:r>
          </w:p>
        </w:tc>
        <w:tc>
          <w:tcPr>
            <w:tcW w:w="1611" w:type="dxa"/>
            <w:vAlign w:val="center"/>
          </w:tcPr>
          <w:p>
            <w:pPr>
              <w:pStyle w:val="59"/>
            </w:pPr>
            <w:r>
              <w:t>3300-3800</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 NR band n79</w:t>
            </w:r>
          </w:p>
        </w:tc>
        <w:tc>
          <w:tcPr>
            <w:tcW w:w="1611" w:type="dxa"/>
            <w:vAlign w:val="center"/>
          </w:tcPr>
          <w:p>
            <w:pPr>
              <w:pStyle w:val="59"/>
            </w:pPr>
            <w:r>
              <w:rPr>
                <w:rFonts w:cs="Arial"/>
              </w:rPr>
              <w:t>4400-5000</w:t>
            </w:r>
          </w:p>
        </w:tc>
        <w:tc>
          <w:tcPr>
            <w:tcW w:w="1277" w:type="dxa"/>
            <w:vAlign w:val="center"/>
          </w:tcPr>
          <w:p>
            <w:pPr>
              <w:pStyle w:val="59"/>
            </w:pPr>
            <w:r>
              <w:rPr>
                <w:rFonts w:cs="Arial"/>
              </w:rPr>
              <w:t>+8</w:t>
            </w:r>
            <w:r>
              <w:rPr>
                <w:rFonts w:cs="Arial"/>
                <w:szCs w:val="18"/>
                <w:lang w:eastAsia="ja-JP"/>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rPr>
            </w:pPr>
            <w:r>
              <w:rPr>
                <w:rFonts w:cs="v5.0.0"/>
                <w:lang w:val="sv-SE"/>
              </w:rPr>
              <w:t>MR</w:t>
            </w:r>
            <w:r>
              <w:rPr>
                <w:rFonts w:cs="Arial"/>
                <w:lang w:val="sv-SE"/>
              </w:rPr>
              <w:t xml:space="preserve"> E-UTRA Band 85 or NR band n85</w:t>
            </w:r>
          </w:p>
        </w:tc>
        <w:tc>
          <w:tcPr>
            <w:tcW w:w="1611" w:type="dxa"/>
            <w:vAlign w:val="center"/>
          </w:tcPr>
          <w:p>
            <w:pPr>
              <w:pStyle w:val="59"/>
            </w:pPr>
            <w:r>
              <w:rPr>
                <w:rFonts w:cs="Arial"/>
              </w:rPr>
              <w:t>728 - 746</w:t>
            </w:r>
          </w:p>
        </w:tc>
        <w:tc>
          <w:tcPr>
            <w:tcW w:w="1277" w:type="dxa"/>
            <w:vAlign w:val="center"/>
          </w:tcPr>
          <w:p>
            <w:pPr>
              <w:pStyle w:val="59"/>
            </w:pPr>
            <w:r>
              <w:t>+8</w:t>
            </w:r>
            <w:r>
              <w:rPr>
                <w:lang w:eastAsia="zh-CN"/>
              </w:rPr>
              <w:t>**</w:t>
            </w:r>
          </w:p>
        </w:tc>
        <w:tc>
          <w:tcPr>
            <w:tcW w:w="1843" w:type="dxa"/>
            <w:vAlign w:val="center"/>
          </w:tcPr>
          <w:p>
            <w:pPr>
              <w:pStyle w:val="59"/>
            </w:pPr>
            <w:r>
              <w:rPr>
                <w:rFonts w:cs="Arial"/>
              </w:rPr>
              <w:t>P</w:t>
            </w:r>
            <w:r>
              <w:rPr>
                <w:rFonts w:cs="Arial"/>
                <w:vertAlign w:val="subscript"/>
              </w:rPr>
              <w:t>REFSENS</w:t>
            </w:r>
            <w:r>
              <w:rPr>
                <w:rFonts w:cs="Arial"/>
              </w:rPr>
              <w:t xml:space="preserve"> + 6dB*</w:t>
            </w:r>
          </w:p>
        </w:tc>
        <w:tc>
          <w:tcPr>
            <w:tcW w:w="1132" w:type="dxa"/>
            <w:vAlign w:val="center"/>
          </w:tcPr>
          <w:p>
            <w:pPr>
              <w:pStyle w:val="59"/>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59"/>
              <w:rPr>
                <w:rFonts w:cs="Arial"/>
              </w:rPr>
            </w:pPr>
            <w:r>
              <w:rPr>
                <w:lang w:val="en-US"/>
              </w:rPr>
              <w:t>420</w:t>
            </w:r>
            <w:r>
              <w:t xml:space="preserve"> – </w:t>
            </w:r>
            <w:r>
              <w:rPr>
                <w:lang w:val="en-US"/>
              </w:rPr>
              <w:t>425</w:t>
            </w:r>
            <w:r>
              <w:t xml:space="preserve"> </w:t>
            </w:r>
          </w:p>
        </w:tc>
        <w:tc>
          <w:tcPr>
            <w:tcW w:w="1277" w:type="dxa"/>
            <w:vAlign w:val="center"/>
          </w:tcPr>
          <w:p>
            <w:pPr>
              <w:pStyle w:val="59"/>
            </w:pPr>
            <w:r>
              <w:rPr>
                <w:rFonts w:cs="Arial"/>
              </w:rPr>
              <w:t>+8</w:t>
            </w:r>
            <w:r>
              <w:rPr>
                <w:rFonts w:cs="Arial"/>
                <w:lang w:val="en-US"/>
              </w:rPr>
              <w:t>**</w:t>
            </w:r>
          </w:p>
        </w:tc>
        <w:tc>
          <w:tcPr>
            <w:tcW w:w="1843" w:type="dxa"/>
            <w:vAlign w:val="center"/>
          </w:tcPr>
          <w:p>
            <w:pPr>
              <w:pStyle w:val="59"/>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59"/>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59"/>
              <w:rPr>
                <w:rFonts w:cs="Arial"/>
              </w:rPr>
            </w:pPr>
            <w:r>
              <w:rPr>
                <w:lang w:val="en-US"/>
              </w:rPr>
              <w:t>4</w:t>
            </w:r>
            <w:r>
              <w:t xml:space="preserve">22 – </w:t>
            </w:r>
            <w:r>
              <w:rPr>
                <w:lang w:val="en-US"/>
              </w:rPr>
              <w:t>427</w:t>
            </w:r>
            <w:r>
              <w:t xml:space="preserve"> </w:t>
            </w:r>
          </w:p>
        </w:tc>
        <w:tc>
          <w:tcPr>
            <w:tcW w:w="1277" w:type="dxa"/>
            <w:vAlign w:val="center"/>
          </w:tcPr>
          <w:p>
            <w:pPr>
              <w:pStyle w:val="59"/>
            </w:pPr>
            <w:r>
              <w:t>+8**</w:t>
            </w:r>
          </w:p>
        </w:tc>
        <w:tc>
          <w:tcPr>
            <w:tcW w:w="1843" w:type="dxa"/>
            <w:vAlign w:val="center"/>
          </w:tcPr>
          <w:p>
            <w:pPr>
              <w:pStyle w:val="59"/>
              <w:rPr>
                <w:rFonts w:cs="Arial"/>
              </w:rPr>
            </w:pPr>
            <w:r>
              <w:t>P</w:t>
            </w:r>
            <w:r>
              <w:rPr>
                <w:vertAlign w:val="subscript"/>
              </w:rPr>
              <w:t>REFSENS</w:t>
            </w:r>
            <w:r>
              <w:t xml:space="preserve"> + 6dB*</w:t>
            </w:r>
          </w:p>
        </w:tc>
        <w:tc>
          <w:tcPr>
            <w:tcW w:w="1132" w:type="dxa"/>
            <w:vAlign w:val="center"/>
          </w:tcPr>
          <w:p>
            <w:pPr>
              <w:pStyle w:val="59"/>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59"/>
              <w:rPr>
                <w:lang w:val="en-US"/>
              </w:rPr>
            </w:pPr>
            <w:r>
              <w:t>1432 – 1517</w:t>
            </w:r>
          </w:p>
        </w:tc>
        <w:tc>
          <w:tcPr>
            <w:tcW w:w="1277" w:type="dxa"/>
            <w:vAlign w:val="center"/>
          </w:tcPr>
          <w:p>
            <w:pPr>
              <w:pStyle w:val="59"/>
            </w:pPr>
            <w:r>
              <w:t>+8</w:t>
            </w:r>
            <w:r>
              <w:rPr>
                <w:lang w:eastAsia="zh-CN"/>
              </w:rPr>
              <w:t>**</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0"/>
              <w:rPr>
                <w:rFonts w:cs="v5.0.0"/>
                <w:lang w:val="sv-SE" w:eastAsia="zh-CN"/>
              </w:rPr>
            </w:pPr>
            <w:r>
              <w:rPr>
                <w:rFonts w:cs="v5.0.0"/>
                <w:lang w:val="sv-SE" w:eastAsia="zh-CN"/>
              </w:rPr>
              <w:t>MR NR band n96</w:t>
            </w:r>
          </w:p>
        </w:tc>
        <w:tc>
          <w:tcPr>
            <w:tcW w:w="1611" w:type="dxa"/>
            <w:vAlign w:val="center"/>
          </w:tcPr>
          <w:p>
            <w:pPr>
              <w:pStyle w:val="59"/>
            </w:pPr>
            <w:r>
              <w:t>5925 – 7125</w:t>
            </w:r>
          </w:p>
        </w:tc>
        <w:tc>
          <w:tcPr>
            <w:tcW w:w="1277" w:type="dxa"/>
            <w:vAlign w:val="center"/>
          </w:tcPr>
          <w:p>
            <w:pPr>
              <w:pStyle w:val="59"/>
            </w:pPr>
            <w:r>
              <w:t>+8</w:t>
            </w:r>
          </w:p>
        </w:tc>
        <w:tc>
          <w:tcPr>
            <w:tcW w:w="1843" w:type="dxa"/>
            <w:vAlign w:val="center"/>
          </w:tcPr>
          <w:p>
            <w:pPr>
              <w:pStyle w:val="59"/>
            </w:pPr>
            <w:r>
              <w:t>P</w:t>
            </w:r>
            <w:r>
              <w:rPr>
                <w:vertAlign w:val="subscript"/>
              </w:rPr>
              <w:t>REFSENS</w:t>
            </w:r>
            <w:r>
              <w:t xml:space="preserve"> + 6dB*</w:t>
            </w:r>
          </w:p>
        </w:tc>
        <w:tc>
          <w:tcPr>
            <w:tcW w:w="1132" w:type="dxa"/>
            <w:vAlign w:val="center"/>
          </w:tcPr>
          <w:p>
            <w:pPr>
              <w:pStyle w:val="59"/>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4" w:author="RAN4#101bis" w:date="2022-01-03T21:28:00Z"/>
        </w:trPr>
        <w:tc>
          <w:tcPr>
            <w:tcW w:w="2460" w:type="dxa"/>
          </w:tcPr>
          <w:p>
            <w:pPr>
              <w:pStyle w:val="60"/>
              <w:rPr>
                <w:ins w:id="235" w:author="RAN4#101bis" w:date="2022-01-03T21:28:00Z"/>
                <w:rFonts w:cs="v5.0.0"/>
                <w:lang w:val="sv-SE" w:eastAsia="zh-CN"/>
              </w:rPr>
            </w:pPr>
            <w:ins w:id="236" w:author="Baicells" w:date="2022-01-24T17:11:33Z">
              <w:bookmarkStart w:id="231" w:name="_GoBack"/>
              <w:r>
                <w:rPr>
                  <w:rFonts w:cs="v5.0.0"/>
                  <w:lang w:val="sv-SE" w:eastAsia="zh-CN"/>
                </w:rPr>
                <w:t>MR E-UTRA Band [</w:t>
              </w:r>
            </w:ins>
            <w:ins w:id="237" w:author="Baicells" w:date="2022-01-24T17:11:33Z">
              <w:r>
                <w:rPr>
                  <w:rFonts w:hint="eastAsia" w:cs="v5.0.0"/>
                  <w:lang w:val="sv-SE" w:eastAsia="zh-CN"/>
                </w:rPr>
                <w:t>103</w:t>
              </w:r>
            </w:ins>
            <w:ins w:id="238" w:author="Baicells" w:date="2022-01-24T17:11:33Z">
              <w:r>
                <w:rPr>
                  <w:rFonts w:cs="v5.0.0"/>
                  <w:lang w:val="sv-SE" w:eastAsia="zh-CN"/>
                </w:rPr>
                <w:t>]</w:t>
              </w:r>
            </w:ins>
          </w:p>
        </w:tc>
        <w:tc>
          <w:tcPr>
            <w:tcW w:w="1611" w:type="dxa"/>
            <w:vAlign w:val="center"/>
          </w:tcPr>
          <w:p>
            <w:pPr>
              <w:pStyle w:val="59"/>
              <w:rPr>
                <w:ins w:id="239" w:author="RAN4#101bis" w:date="2022-01-03T21:28:00Z"/>
              </w:rPr>
            </w:pPr>
            <w:ins w:id="240" w:author="Baicells" w:date="2022-01-24T17:11:35Z">
              <w:r>
                <w:rPr>
                  <w:rFonts w:hint="eastAsia"/>
                  <w:lang w:val="en-US" w:eastAsia="zh-CN"/>
                </w:rPr>
                <w:t>7</w:t>
              </w:r>
            </w:ins>
            <w:ins w:id="241" w:author="Baicells" w:date="2022-01-24T17:11:35Z">
              <w:r>
                <w:rPr>
                  <w:lang w:val="en-US" w:eastAsia="zh-CN"/>
                </w:rPr>
                <w:t>57 – 758</w:t>
              </w:r>
            </w:ins>
          </w:p>
        </w:tc>
        <w:tc>
          <w:tcPr>
            <w:tcW w:w="1277" w:type="dxa"/>
            <w:vAlign w:val="center"/>
          </w:tcPr>
          <w:p>
            <w:pPr>
              <w:pStyle w:val="59"/>
              <w:rPr>
                <w:ins w:id="242" w:author="RAN4#101bis" w:date="2022-01-03T21:28:00Z"/>
              </w:rPr>
            </w:pPr>
            <w:ins w:id="243" w:author="Baicells" w:date="2022-01-24T17:11:38Z">
              <w:r>
                <w:rPr>
                  <w:rFonts w:cs="Arial"/>
                </w:rPr>
                <w:t>+8</w:t>
              </w:r>
            </w:ins>
            <w:ins w:id="244" w:author="Baicells" w:date="2022-01-24T17:11:38Z">
              <w:r>
                <w:rPr>
                  <w:rFonts w:cs="Arial"/>
                  <w:szCs w:val="18"/>
                  <w:lang w:eastAsia="ja-JP"/>
                </w:rPr>
                <w:t>**</w:t>
              </w:r>
            </w:ins>
          </w:p>
        </w:tc>
        <w:tc>
          <w:tcPr>
            <w:tcW w:w="1843" w:type="dxa"/>
            <w:vAlign w:val="center"/>
          </w:tcPr>
          <w:p>
            <w:pPr>
              <w:pStyle w:val="59"/>
              <w:rPr>
                <w:ins w:id="245" w:author="RAN4#101bis" w:date="2022-01-03T21:28:00Z"/>
              </w:rPr>
            </w:pPr>
            <w:ins w:id="246" w:author="Baicells" w:date="2022-01-24T17:11:40Z">
              <w:r>
                <w:rPr>
                  <w:rFonts w:cs="Arial"/>
                </w:rPr>
                <w:t>P</w:t>
              </w:r>
            </w:ins>
            <w:ins w:id="247" w:author="Baicells" w:date="2022-01-24T17:11:40Z">
              <w:r>
                <w:rPr>
                  <w:rFonts w:cs="Arial"/>
                  <w:vertAlign w:val="subscript"/>
                </w:rPr>
                <w:t>REFSENS</w:t>
              </w:r>
            </w:ins>
            <w:ins w:id="248" w:author="Baicells" w:date="2022-01-24T17:11:40Z">
              <w:r>
                <w:rPr>
                  <w:rFonts w:cs="Arial"/>
                </w:rPr>
                <w:t xml:space="preserve"> + 6dB*</w:t>
              </w:r>
            </w:ins>
          </w:p>
        </w:tc>
        <w:tc>
          <w:tcPr>
            <w:tcW w:w="1132" w:type="dxa"/>
            <w:vAlign w:val="center"/>
          </w:tcPr>
          <w:p>
            <w:pPr>
              <w:pStyle w:val="59"/>
              <w:rPr>
                <w:ins w:id="249" w:author="RAN4#101bis" w:date="2022-01-03T21:28:00Z"/>
              </w:rPr>
            </w:pPr>
            <w:ins w:id="250" w:author="Baicells" w:date="2022-01-24T17:11:43Z">
              <w:r>
                <w:rPr>
                  <w:rFonts w:cs="Arial"/>
                </w:rPr>
                <w:t>CW carrier</w:t>
              </w:r>
            </w:ins>
          </w:p>
        </w:tc>
      </w:tr>
      <w:bookmarkEnd w:id="2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3"/>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3"/>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3"/>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3"/>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3"/>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rinda">
    <w:altName w:val="Segoe Print"/>
    <w:panose1 w:val="00000400000000000000"/>
    <w:charset w:val="01"/>
    <w:family w:val="roman"/>
    <w:pitch w:val="default"/>
    <w:sig w:usb0="00000000" w:usb1="00000000" w:usb2="00000000" w:usb3="00000000" w:csb0="00000000" w:csb1="00000000"/>
  </w:font>
  <w:font w:name="?c?e?o“A‘??S?V?b?N‘I">
    <w:altName w:val="Yu Gothic"/>
    <w:panose1 w:val="00000000000000000000"/>
    <w:charset w:val="80"/>
    <w:family w:val="moder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Osaka">
    <w:altName w:val="Yu Gothic"/>
    <w:panose1 w:val="00000000000000000000"/>
    <w:charset w:val="80"/>
    <w:family w:val="auto"/>
    <w:pitch w:val="default"/>
    <w:sig w:usb0="00000000" w:usb1="00000000" w:usb2="00000010" w:usb3="00000000" w:csb0="00020000"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2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3"/>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2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1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30"/>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rson w15:author="RAN4#101bis">
    <w15:presenceInfo w15:providerId="None" w15:userId="RAN4#1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D79"/>
    <w:rsid w:val="00145D43"/>
    <w:rsid w:val="00192C46"/>
    <w:rsid w:val="001A08B3"/>
    <w:rsid w:val="001A7B60"/>
    <w:rsid w:val="001B271D"/>
    <w:rsid w:val="001B52F0"/>
    <w:rsid w:val="001B7A65"/>
    <w:rsid w:val="001E41F3"/>
    <w:rsid w:val="0026004D"/>
    <w:rsid w:val="002640DD"/>
    <w:rsid w:val="00275D12"/>
    <w:rsid w:val="002835C6"/>
    <w:rsid w:val="00284FEB"/>
    <w:rsid w:val="002860C4"/>
    <w:rsid w:val="00296898"/>
    <w:rsid w:val="002B5741"/>
    <w:rsid w:val="002C3B57"/>
    <w:rsid w:val="002E472E"/>
    <w:rsid w:val="00305409"/>
    <w:rsid w:val="003609EF"/>
    <w:rsid w:val="0036231A"/>
    <w:rsid w:val="00374DD4"/>
    <w:rsid w:val="003E1A36"/>
    <w:rsid w:val="004004DE"/>
    <w:rsid w:val="0040397B"/>
    <w:rsid w:val="00410371"/>
    <w:rsid w:val="004242F1"/>
    <w:rsid w:val="00454716"/>
    <w:rsid w:val="00475E48"/>
    <w:rsid w:val="004B75B7"/>
    <w:rsid w:val="00506B92"/>
    <w:rsid w:val="0051580D"/>
    <w:rsid w:val="00547111"/>
    <w:rsid w:val="00592D74"/>
    <w:rsid w:val="005E2C44"/>
    <w:rsid w:val="00621188"/>
    <w:rsid w:val="006257ED"/>
    <w:rsid w:val="00665C47"/>
    <w:rsid w:val="00695808"/>
    <w:rsid w:val="006B46FB"/>
    <w:rsid w:val="006E21FB"/>
    <w:rsid w:val="00776343"/>
    <w:rsid w:val="00785C94"/>
    <w:rsid w:val="00792342"/>
    <w:rsid w:val="007977A8"/>
    <w:rsid w:val="007B512A"/>
    <w:rsid w:val="007C2097"/>
    <w:rsid w:val="007D6A07"/>
    <w:rsid w:val="007F7259"/>
    <w:rsid w:val="008040A8"/>
    <w:rsid w:val="008279FA"/>
    <w:rsid w:val="00854C02"/>
    <w:rsid w:val="008626E7"/>
    <w:rsid w:val="00870EE7"/>
    <w:rsid w:val="008863B9"/>
    <w:rsid w:val="008964A2"/>
    <w:rsid w:val="008A45A6"/>
    <w:rsid w:val="008F3789"/>
    <w:rsid w:val="008F686C"/>
    <w:rsid w:val="00902D9E"/>
    <w:rsid w:val="009148DE"/>
    <w:rsid w:val="00941E30"/>
    <w:rsid w:val="009777D9"/>
    <w:rsid w:val="0098563D"/>
    <w:rsid w:val="00991B88"/>
    <w:rsid w:val="009947B9"/>
    <w:rsid w:val="009A5753"/>
    <w:rsid w:val="009A579D"/>
    <w:rsid w:val="009E3297"/>
    <w:rsid w:val="009F734F"/>
    <w:rsid w:val="00A246B6"/>
    <w:rsid w:val="00A47E70"/>
    <w:rsid w:val="00A50CF0"/>
    <w:rsid w:val="00A72C3B"/>
    <w:rsid w:val="00A7671C"/>
    <w:rsid w:val="00AA2CBC"/>
    <w:rsid w:val="00AC5820"/>
    <w:rsid w:val="00AD1CD8"/>
    <w:rsid w:val="00B0456B"/>
    <w:rsid w:val="00B258BB"/>
    <w:rsid w:val="00B67B97"/>
    <w:rsid w:val="00B968C8"/>
    <w:rsid w:val="00BA3EC5"/>
    <w:rsid w:val="00BA51D9"/>
    <w:rsid w:val="00BB5DFC"/>
    <w:rsid w:val="00BD279D"/>
    <w:rsid w:val="00BD6BB8"/>
    <w:rsid w:val="00C66BA2"/>
    <w:rsid w:val="00C95985"/>
    <w:rsid w:val="00CA32E3"/>
    <w:rsid w:val="00CA6219"/>
    <w:rsid w:val="00CC5026"/>
    <w:rsid w:val="00CC68D0"/>
    <w:rsid w:val="00CD3D58"/>
    <w:rsid w:val="00D03F9A"/>
    <w:rsid w:val="00D06D51"/>
    <w:rsid w:val="00D24991"/>
    <w:rsid w:val="00D50255"/>
    <w:rsid w:val="00D66520"/>
    <w:rsid w:val="00DA5AA1"/>
    <w:rsid w:val="00DE34CF"/>
    <w:rsid w:val="00DF69A1"/>
    <w:rsid w:val="00E13F3D"/>
    <w:rsid w:val="00E34898"/>
    <w:rsid w:val="00E34D2B"/>
    <w:rsid w:val="00E41FDA"/>
    <w:rsid w:val="00EB09B7"/>
    <w:rsid w:val="00EE7D7C"/>
    <w:rsid w:val="00EF1DFA"/>
    <w:rsid w:val="00F25D98"/>
    <w:rsid w:val="00F300FB"/>
    <w:rsid w:val="00F767F6"/>
    <w:rsid w:val="00FB60F8"/>
    <w:rsid w:val="00FB6386"/>
    <w:rsid w:val="00FD4CFA"/>
    <w:rsid w:val="434A6F00"/>
    <w:rsid w:val="599E2770"/>
    <w:rsid w:val="638D4EF1"/>
    <w:rsid w:val="691F34DE"/>
    <w:rsid w:val="770C4F55"/>
    <w:rsid w:val="7B4E59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0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46"/>
    <w:qFormat/>
    <w:uiPriority w:val="0"/>
    <w:rPr>
      <w:b/>
      <w:bCs/>
    </w:rPr>
  </w:style>
  <w:style w:type="paragraph" w:styleId="16">
    <w:name w:val="annotation text"/>
    <w:basedOn w:val="1"/>
    <w:link w:val="117"/>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3"/>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14"/>
    <w:qFormat/>
    <w:uiPriority w:val="0"/>
    <w:pPr>
      <w:shd w:val="clear" w:color="auto" w:fill="000080"/>
    </w:pPr>
    <w:rPr>
      <w:rFonts w:ascii="Tahoma" w:hAnsi="Tahoma" w:cs="Tahoma"/>
    </w:rPr>
  </w:style>
  <w:style w:type="paragraph" w:styleId="32">
    <w:name w:val="Body Text"/>
    <w:basedOn w:val="1"/>
    <w:link w:val="116"/>
    <w:qFormat/>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2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15"/>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02"/>
    <w:qFormat/>
    <w:uiPriority w:val="0"/>
    <w:rPr>
      <w:rFonts w:ascii="Tahoma" w:hAnsi="Tahoma" w:cs="Tahoma"/>
      <w:sz w:val="16"/>
      <w:szCs w:val="16"/>
    </w:rPr>
  </w:style>
  <w:style w:type="paragraph" w:styleId="38">
    <w:name w:val="footer"/>
    <w:basedOn w:val="39"/>
    <w:link w:val="152"/>
    <w:qFormat/>
    <w:uiPriority w:val="0"/>
    <w:pPr>
      <w:jc w:val="center"/>
    </w:pPr>
    <w:rPr>
      <w:i/>
    </w:rPr>
  </w:style>
  <w:style w:type="paragraph" w:styleId="39">
    <w:name w:val="header"/>
    <w:qFormat/>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105"/>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table" w:styleId="54">
    <w:name w:val="Table Grid"/>
    <w:basedOn w:val="5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99"/>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1"/>
    <w:qFormat/>
    <w:uiPriority w:val="0"/>
    <w:pPr>
      <w:keepNext/>
      <w:keepLines/>
      <w:spacing w:after="0"/>
    </w:pPr>
    <w:rPr>
      <w:rFonts w:ascii="Arial" w:hAnsi="Arial"/>
      <w:sz w:val="18"/>
    </w:rPr>
  </w:style>
  <w:style w:type="paragraph" w:customStyle="1" w:styleId="61">
    <w:name w:val="TF"/>
    <w:basedOn w:val="62"/>
    <w:link w:val="140"/>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link w:val="96"/>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8"/>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3"/>
    <w:qFormat/>
    <w:uiPriority w:val="0"/>
  </w:style>
  <w:style w:type="paragraph" w:customStyle="1" w:styleId="86">
    <w:name w:val="B5"/>
    <w:basedOn w:val="4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49"/>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0"/>
    <w:rPr>
      <w:rFonts w:ascii="Arial" w:hAnsi="Arial" w:cs="Times New Roman" w:eastAsiaTheme="minorEastAsia"/>
      <w:sz w:val="24"/>
      <w:lang w:val="en-GB" w:eastAsia="en-US" w:bidi="ar-SA"/>
    </w:rPr>
  </w:style>
  <w:style w:type="character" w:customStyle="1" w:styleId="90">
    <w:name w:val="TH Char"/>
    <w:link w:val="62"/>
    <w:qFormat/>
    <w:uiPriority w:val="0"/>
    <w:rPr>
      <w:rFonts w:ascii="Arial" w:hAnsi="Arial"/>
      <w:b/>
      <w:lang w:val="en-GB" w:eastAsia="en-US"/>
    </w:rPr>
  </w:style>
  <w:style w:type="character" w:customStyle="1" w:styleId="91">
    <w:name w:val="TAL Char"/>
    <w:link w:val="60"/>
    <w:qFormat/>
    <w:uiPriority w:val="0"/>
    <w:rPr>
      <w:rFonts w:ascii="Arial" w:hAnsi="Arial"/>
      <w:sz w:val="18"/>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标题 2 Char"/>
    <w:link w:val="3"/>
    <w:qFormat/>
    <w:uiPriority w:val="0"/>
    <w:rPr>
      <w:rFonts w:ascii="Arial" w:hAnsi="Arial"/>
      <w:sz w:val="32"/>
      <w:lang w:val="en-GB" w:eastAsia="en-US"/>
    </w:rPr>
  </w:style>
  <w:style w:type="character" w:customStyle="1" w:styleId="96">
    <w:name w:val="NO Char"/>
    <w:link w:val="63"/>
    <w:qFormat/>
    <w:uiPriority w:val="0"/>
    <w:rPr>
      <w:rFonts w:ascii="Times New Roman" w:hAnsi="Times New Roman"/>
      <w:lang w:val="en-GB" w:eastAsia="en-US"/>
    </w:rPr>
  </w:style>
  <w:style w:type="character" w:customStyle="1" w:styleId="97">
    <w:name w:val="标题 3 Char"/>
    <w:link w:val="4"/>
    <w:qFormat/>
    <w:uiPriority w:val="0"/>
    <w:rPr>
      <w:rFonts w:ascii="Arial" w:hAnsi="Arial"/>
      <w:sz w:val="28"/>
      <w:lang w:val="en-GB" w:eastAsia="en-US"/>
    </w:rPr>
  </w:style>
  <w:style w:type="character" w:customStyle="1" w:styleId="98">
    <w:name w:val="B1 Char"/>
    <w:link w:val="82"/>
    <w:qFormat/>
    <w:uiPriority w:val="0"/>
    <w:rPr>
      <w:rFonts w:ascii="Times New Roman" w:hAnsi="Times New Roman"/>
      <w:lang w:val="en-GB" w:eastAsia="en-US"/>
    </w:rPr>
  </w:style>
  <w:style w:type="character" w:customStyle="1" w:styleId="99">
    <w:name w:val="标题 4 Char"/>
    <w:link w:val="5"/>
    <w:qFormat/>
    <w:uiPriority w:val="0"/>
    <w:rPr>
      <w:rFonts w:ascii="Arial" w:hAnsi="Arial"/>
      <w:sz w:val="24"/>
      <w:lang w:val="en-GB" w:eastAsia="en-US"/>
    </w:rPr>
  </w:style>
  <w:style w:type="paragraph" w:customStyle="1" w:styleId="100">
    <w:name w:val="TAJ"/>
    <w:basedOn w:val="62"/>
    <w:qFormat/>
    <w:uiPriority w:val="0"/>
  </w:style>
  <w:style w:type="paragraph" w:customStyle="1" w:styleId="101">
    <w:name w:val="Guidance"/>
    <w:basedOn w:val="1"/>
    <w:qFormat/>
    <w:uiPriority w:val="0"/>
    <w:rPr>
      <w:i/>
      <w:color w:val="0000FF"/>
    </w:rPr>
  </w:style>
  <w:style w:type="character" w:customStyle="1" w:styleId="102">
    <w:name w:val="批注框文本 Char"/>
    <w:link w:val="37"/>
    <w:qFormat/>
    <w:uiPriority w:val="0"/>
    <w:rPr>
      <w:rFonts w:ascii="Tahoma" w:hAnsi="Tahoma" w:cs="Tahoma"/>
      <w:sz w:val="16"/>
      <w:szCs w:val="16"/>
      <w:lang w:val="en-GB" w:eastAsia="en-US"/>
    </w:rPr>
  </w:style>
  <w:style w:type="character" w:customStyle="1" w:styleId="103">
    <w:name w:val="Unresolved Mention"/>
    <w:basedOn w:val="48"/>
    <w:semiHidden/>
    <w:unhideWhenUsed/>
    <w:qFormat/>
    <w:uiPriority w:val="99"/>
    <w:rPr>
      <w:color w:val="605E5C"/>
      <w:shd w:val="clear" w:color="auto" w:fill="E1DFDD"/>
    </w:rPr>
  </w:style>
  <w:style w:type="character" w:customStyle="1" w:styleId="104">
    <w:name w:val="标题 1 Char"/>
    <w:link w:val="2"/>
    <w:qFormat/>
    <w:uiPriority w:val="0"/>
    <w:rPr>
      <w:rFonts w:ascii="Arial" w:hAnsi="Arial"/>
      <w:sz w:val="36"/>
      <w:lang w:val="en-GB" w:eastAsia="en-US"/>
    </w:rPr>
  </w:style>
  <w:style w:type="character" w:customStyle="1" w:styleId="105">
    <w:name w:val="脚注文本 Char"/>
    <w:basedOn w:val="48"/>
    <w:link w:val="41"/>
    <w:qFormat/>
    <w:uiPriority w:val="0"/>
    <w:rPr>
      <w:rFonts w:ascii="Times New Roman" w:hAnsi="Times New Roman"/>
      <w:sz w:val="16"/>
      <w:lang w:val="en-GB" w:eastAsia="en-US"/>
    </w:rPr>
  </w:style>
  <w:style w:type="paragraph" w:customStyle="1" w:styleId="106">
    <w:name w:val="INDENT1"/>
    <w:basedOn w:val="1"/>
    <w:qFormat/>
    <w:uiPriority w:val="0"/>
    <w:pPr>
      <w:overflowPunct w:val="0"/>
      <w:autoSpaceDE w:val="0"/>
      <w:autoSpaceDN w:val="0"/>
      <w:adjustRightInd w:val="0"/>
      <w:ind w:left="851"/>
      <w:textAlignment w:val="baseline"/>
    </w:pPr>
    <w:rPr>
      <w:lang w:eastAsia="en-GB"/>
    </w:rPr>
  </w:style>
  <w:style w:type="paragraph" w:customStyle="1" w:styleId="107">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08">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10">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1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1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13">
    <w:name w:val="题注 Char"/>
    <w:link w:val="30"/>
    <w:qFormat/>
    <w:uiPriority w:val="0"/>
    <w:rPr>
      <w:rFonts w:ascii="Times New Roman" w:hAnsi="Times New Roman" w:eastAsia="Malgun Gothic"/>
      <w:b/>
      <w:lang w:val="en-GB" w:eastAsia="en-US"/>
    </w:rPr>
  </w:style>
  <w:style w:type="character" w:customStyle="1" w:styleId="114">
    <w:name w:val="文档结构图 Char"/>
    <w:basedOn w:val="48"/>
    <w:link w:val="31"/>
    <w:qFormat/>
    <w:uiPriority w:val="0"/>
    <w:rPr>
      <w:rFonts w:ascii="Tahoma" w:hAnsi="Tahoma" w:cs="Tahoma"/>
      <w:shd w:val="clear" w:color="auto" w:fill="000080"/>
      <w:lang w:val="en-GB" w:eastAsia="en-US"/>
    </w:rPr>
  </w:style>
  <w:style w:type="character" w:customStyle="1" w:styleId="115">
    <w:name w:val="纯文本 Char"/>
    <w:basedOn w:val="48"/>
    <w:link w:val="34"/>
    <w:qFormat/>
    <w:uiPriority w:val="0"/>
    <w:rPr>
      <w:rFonts w:ascii="Courier New" w:hAnsi="Courier New"/>
      <w:lang w:val="nb-NO" w:eastAsia="en-GB"/>
    </w:rPr>
  </w:style>
  <w:style w:type="character" w:customStyle="1" w:styleId="116">
    <w:name w:val="正文文本 Char"/>
    <w:basedOn w:val="48"/>
    <w:link w:val="32"/>
    <w:qFormat/>
    <w:uiPriority w:val="0"/>
    <w:rPr>
      <w:rFonts w:ascii="Times New Roman" w:hAnsi="Times New Roman" w:eastAsia="Malgun Gothic"/>
      <w:lang w:val="en-GB" w:eastAsia="en-GB"/>
    </w:rPr>
  </w:style>
  <w:style w:type="character" w:customStyle="1" w:styleId="117">
    <w:name w:val="批注文字 Char"/>
    <w:basedOn w:val="48"/>
    <w:link w:val="16"/>
    <w:qFormat/>
    <w:uiPriority w:val="0"/>
    <w:rPr>
      <w:rFonts w:ascii="Times New Roman" w:hAnsi="Times New Roman"/>
      <w:lang w:val="en-GB" w:eastAsia="en-US"/>
    </w:rPr>
  </w:style>
  <w:style w:type="paragraph" w:customStyle="1" w:styleId="11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9">
    <w:name w:val="msoins"/>
    <w:qFormat/>
    <w:uiPriority w:val="0"/>
  </w:style>
  <w:style w:type="paragraph" w:customStyle="1" w:styleId="120">
    <w:name w:val="TableText"/>
    <w:basedOn w:val="33"/>
    <w:qFormat/>
    <w:uiPriority w:val="0"/>
    <w:pPr>
      <w:keepNext/>
      <w:keepLines/>
      <w:spacing w:after="180"/>
      <w:ind w:left="0"/>
      <w:jc w:val="center"/>
    </w:pPr>
    <w:rPr>
      <w:snapToGrid w:val="0"/>
      <w:kern w:val="2"/>
      <w:lang w:eastAsia="en-US"/>
    </w:rPr>
  </w:style>
  <w:style w:type="character" w:customStyle="1" w:styleId="121">
    <w:name w:val="正文文本缩进 Char"/>
    <w:basedOn w:val="48"/>
    <w:link w:val="33"/>
    <w:qFormat/>
    <w:uiPriority w:val="0"/>
    <w:rPr>
      <w:rFonts w:ascii="Times New Roman" w:hAnsi="Times New Roman"/>
      <w:lang w:val="en-GB" w:eastAsia="zh-CN"/>
    </w:rPr>
  </w:style>
  <w:style w:type="paragraph" w:customStyle="1" w:styleId="122">
    <w:name w:val="Norma"/>
    <w:basedOn w:val="2"/>
    <w:uiPriority w:val="0"/>
    <w:pPr>
      <w:overflowPunct w:val="0"/>
      <w:autoSpaceDE w:val="0"/>
      <w:autoSpaceDN w:val="0"/>
      <w:adjustRightInd w:val="0"/>
      <w:textAlignment w:val="baseline"/>
    </w:pPr>
    <w:rPr>
      <w:lang w:eastAsia="en-GB"/>
    </w:rPr>
  </w:style>
  <w:style w:type="paragraph" w:customStyle="1" w:styleId="123">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24">
    <w:name w:val="B1+"/>
    <w:basedOn w:val="82"/>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25">
    <w:name w:val="B2+"/>
    <w:basedOn w:val="83"/>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26">
    <w:name w:val="B3+"/>
    <w:basedOn w:val="84"/>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27">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28">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9">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30">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3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3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3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9">
    <w:name w:val="Table Grid1"/>
    <w:basedOn w:val="53"/>
    <w:qFormat/>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0">
    <w:name w:val="TF Char"/>
    <w:link w:val="61"/>
    <w:qFormat/>
    <w:uiPriority w:val="0"/>
    <w:rPr>
      <w:rFonts w:ascii="Arial" w:hAnsi="Arial"/>
      <w:b/>
      <w:lang w:val="en-GB" w:eastAsia="en-US"/>
    </w:rPr>
  </w:style>
  <w:style w:type="paragraph" w:customStyle="1" w:styleId="14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2">
    <w:name w:val="TAL Car"/>
    <w:qFormat/>
    <w:uiPriority w:val="0"/>
    <w:rPr>
      <w:rFonts w:ascii="Arial" w:hAnsi="Arial"/>
      <w:sz w:val="18"/>
      <w:lang w:val="en-GB" w:eastAsia="ja-JP" w:bidi="ar-SA"/>
    </w:rPr>
  </w:style>
  <w:style w:type="paragraph" w:customStyle="1" w:styleId="143">
    <w:name w:val="样式1"/>
    <w:basedOn w:val="73"/>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4">
    <w:name w:val="Underrubrik2 Char2"/>
    <w:qFormat/>
    <w:uiPriority w:val="0"/>
    <w:rPr>
      <w:rFonts w:ascii="Arial" w:hAnsi="Arial" w:eastAsia="Times New Roman"/>
      <w:sz w:val="28"/>
      <w:lang w:val="en-GB"/>
    </w:rPr>
  </w:style>
  <w:style w:type="character" w:customStyle="1" w:styleId="145">
    <w:name w:val="Heading 1 Char1"/>
    <w:qFormat/>
    <w:uiPriority w:val="0"/>
    <w:rPr>
      <w:rFonts w:ascii="Arial" w:hAnsi="Arial" w:eastAsia="Times New Roman"/>
      <w:sz w:val="36"/>
      <w:lang w:val="en-GB"/>
    </w:rPr>
  </w:style>
  <w:style w:type="character" w:customStyle="1" w:styleId="146">
    <w:name w:val="批注主题 Char"/>
    <w:basedOn w:val="117"/>
    <w:link w:val="15"/>
    <w:qFormat/>
    <w:uiPriority w:val="0"/>
    <w:rPr>
      <w:rFonts w:ascii="Times New Roman" w:hAnsi="Times New Roman"/>
      <w:b/>
      <w:bCs/>
      <w:lang w:val="en-GB"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88"/>
    <w:qFormat/>
    <w:uiPriority w:val="0"/>
    <w:rPr>
      <w:rFonts w:ascii="Arial" w:hAnsi="Arial"/>
      <w:lang w:val="en-GB"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页脚 Char"/>
    <w:link w:val="38"/>
    <w:qFormat/>
    <w:uiPriority w:val="0"/>
    <w:rPr>
      <w:rFonts w:ascii="Arial" w:hAnsi="Arial"/>
      <w:b/>
      <w:i/>
      <w:sz w:val="18"/>
      <w:lang w:val="en-GB" w:eastAsia="en-US"/>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543AF5-FD73-4496-81A4-90DB5780D28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70</Pages>
  <Words>23088</Words>
  <Characters>131604</Characters>
  <Lines>1096</Lines>
  <Paragraphs>308</Paragraphs>
  <TotalTime>2</TotalTime>
  <ScaleCrop>false</ScaleCrop>
  <LinksUpToDate>false</LinksUpToDate>
  <CharactersWithSpaces>154384</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2022-01-04T01:29:00Z</dcterms:created>
  <dc:creator>Michael Sanders, John M Meredith</dc:creator>
  <cp:lastModifiedBy>Baicells</cp:lastModifiedBy>
  <cp:lastPrinted>2411-12-31T23:00:00Z</cp:lastPrinted>
  <dcterms:modified xsi:type="dcterms:W3CDTF">2022-01-24T09:54:32Z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